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4091" w14:textId="77777777" w:rsidR="00F20412" w:rsidRDefault="001D4288" w:rsidP="001D4288">
      <w:pPr>
        <w:jc w:val="center"/>
      </w:pPr>
      <w:r w:rsidRPr="00C4414F">
        <w:rPr>
          <w:noProof/>
          <w:sz w:val="24"/>
          <w:szCs w:val="24"/>
          <w:lang w:eastAsia="en-CA"/>
        </w:rPr>
        <w:drawing>
          <wp:inline distT="0" distB="0" distL="0" distR="0" wp14:anchorId="7308153D" wp14:editId="1823B6FB">
            <wp:extent cx="4572000" cy="774192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_Horiz_RGB 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ADC9C" w14:textId="77777777" w:rsidR="001D4288" w:rsidRPr="00C4414F" w:rsidRDefault="003275A9" w:rsidP="001D428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BOARD OF TRUST</w:t>
      </w:r>
    </w:p>
    <w:p w14:paraId="7E3E0FA8" w14:textId="6764D97E" w:rsidR="001D4288" w:rsidRPr="00C4414F" w:rsidRDefault="001D4288" w:rsidP="001D4288">
      <w:pPr>
        <w:spacing w:after="0"/>
        <w:jc w:val="center"/>
        <w:rPr>
          <w:sz w:val="24"/>
          <w:szCs w:val="24"/>
        </w:rPr>
      </w:pPr>
      <w:r w:rsidRPr="00C4414F">
        <w:rPr>
          <w:sz w:val="24"/>
          <w:szCs w:val="24"/>
        </w:rPr>
        <w:t>DATE:</w:t>
      </w:r>
      <w:r>
        <w:rPr>
          <w:sz w:val="24"/>
          <w:szCs w:val="24"/>
        </w:rPr>
        <w:t xml:space="preserve"> </w:t>
      </w:r>
      <w:r w:rsidR="00693361">
        <w:rPr>
          <w:sz w:val="24"/>
          <w:szCs w:val="24"/>
        </w:rPr>
        <w:t xml:space="preserve">Tuesday, </w:t>
      </w:r>
      <w:r w:rsidR="00E41586">
        <w:rPr>
          <w:sz w:val="24"/>
          <w:szCs w:val="24"/>
        </w:rPr>
        <w:t>February 24</w:t>
      </w:r>
      <w:r w:rsidR="000C5343">
        <w:rPr>
          <w:sz w:val="24"/>
          <w:szCs w:val="24"/>
        </w:rPr>
        <w:t>, 2026</w:t>
      </w:r>
    </w:p>
    <w:p w14:paraId="2DEB88B5" w14:textId="77777777" w:rsidR="001D4288" w:rsidRDefault="001D4288" w:rsidP="001D428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 the Boardroom </w:t>
      </w:r>
    </w:p>
    <w:p w14:paraId="3FE85827" w14:textId="77777777" w:rsidR="001D4288" w:rsidRPr="00C4414F" w:rsidRDefault="001D4288" w:rsidP="001D4288">
      <w:pPr>
        <w:spacing w:after="0"/>
        <w:jc w:val="center"/>
        <w:rPr>
          <w:sz w:val="24"/>
          <w:szCs w:val="24"/>
        </w:rPr>
      </w:pPr>
      <w:r w:rsidRPr="00C4414F">
        <w:rPr>
          <w:sz w:val="24"/>
          <w:szCs w:val="24"/>
        </w:rPr>
        <w:t xml:space="preserve">TIME: </w:t>
      </w:r>
      <w:r w:rsidR="00693361">
        <w:rPr>
          <w:sz w:val="24"/>
          <w:szCs w:val="24"/>
        </w:rPr>
        <w:t>5</w:t>
      </w:r>
      <w:r>
        <w:rPr>
          <w:sz w:val="24"/>
          <w:szCs w:val="24"/>
        </w:rPr>
        <w:t>:00 p.m.</w:t>
      </w:r>
    </w:p>
    <w:p w14:paraId="4F8AA62F" w14:textId="77777777" w:rsidR="001D4288" w:rsidRDefault="001D4288" w:rsidP="001D4288">
      <w:pPr>
        <w:jc w:val="center"/>
      </w:pPr>
    </w:p>
    <w:p w14:paraId="151646FF" w14:textId="6102FCF5" w:rsidR="005D6679" w:rsidRPr="006137CA" w:rsidRDefault="00913C6F" w:rsidP="003C429C">
      <w:pPr>
        <w:spacing w:after="0"/>
        <w:ind w:left="1440" w:hanging="1440"/>
        <w:jc w:val="both"/>
        <w:rPr>
          <w:sz w:val="24"/>
          <w:szCs w:val="24"/>
        </w:rPr>
      </w:pPr>
      <w:r w:rsidRPr="00C4414F">
        <w:rPr>
          <w:sz w:val="24"/>
          <w:szCs w:val="24"/>
        </w:rPr>
        <w:t xml:space="preserve">PRESENT: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02A2F" w:rsidRPr="006137CA">
        <w:rPr>
          <w:sz w:val="24"/>
          <w:szCs w:val="24"/>
        </w:rPr>
        <w:t xml:space="preserve">Ms. T. Crockford (Chair), </w:t>
      </w:r>
      <w:r w:rsidR="009E2534" w:rsidRPr="006137CA">
        <w:rPr>
          <w:sz w:val="24"/>
          <w:szCs w:val="24"/>
        </w:rPr>
        <w:t xml:space="preserve">Mr. B. Kennedy, Ms. D. </w:t>
      </w:r>
      <w:proofErr w:type="spellStart"/>
      <w:r w:rsidR="009E2534" w:rsidRPr="006137CA">
        <w:rPr>
          <w:sz w:val="24"/>
          <w:szCs w:val="24"/>
        </w:rPr>
        <w:t>Westcar</w:t>
      </w:r>
      <w:proofErr w:type="spellEnd"/>
      <w:r w:rsidR="009E2534" w:rsidRPr="006137CA">
        <w:rPr>
          <w:sz w:val="24"/>
          <w:szCs w:val="24"/>
        </w:rPr>
        <w:t>, Dr. I. Hons</w:t>
      </w:r>
      <w:r w:rsidR="009E2534" w:rsidRPr="006137CA">
        <w:rPr>
          <w:sz w:val="24"/>
          <w:szCs w:val="24"/>
        </w:rPr>
        <w:t>,</w:t>
      </w:r>
      <w:r w:rsidR="003C429C" w:rsidRPr="006137CA">
        <w:rPr>
          <w:sz w:val="24"/>
          <w:szCs w:val="24"/>
        </w:rPr>
        <w:t xml:space="preserve"> </w:t>
      </w:r>
      <w:r w:rsidR="001869C4" w:rsidRPr="006137CA">
        <w:rPr>
          <w:sz w:val="24"/>
          <w:szCs w:val="24"/>
        </w:rPr>
        <w:t xml:space="preserve">Ms. L. Symons, Mr. W. Gruszka, </w:t>
      </w:r>
      <w:r w:rsidR="00692015" w:rsidRPr="006137CA">
        <w:rPr>
          <w:sz w:val="24"/>
          <w:szCs w:val="24"/>
        </w:rPr>
        <w:t xml:space="preserve">Ms. A. Fortin, </w:t>
      </w:r>
      <w:r w:rsidR="0050361A" w:rsidRPr="006137CA">
        <w:rPr>
          <w:sz w:val="24"/>
          <w:szCs w:val="24"/>
        </w:rPr>
        <w:t xml:space="preserve">Ms. </w:t>
      </w:r>
      <w:r w:rsidR="00F405AD" w:rsidRPr="006137CA">
        <w:rPr>
          <w:sz w:val="24"/>
          <w:szCs w:val="24"/>
        </w:rPr>
        <w:t>P. Hilderley</w:t>
      </w:r>
      <w:r w:rsidR="0050361A" w:rsidRPr="006137CA">
        <w:rPr>
          <w:sz w:val="24"/>
          <w:szCs w:val="24"/>
        </w:rPr>
        <w:t>,</w:t>
      </w:r>
      <w:r w:rsidR="00497D06" w:rsidRPr="006137CA">
        <w:rPr>
          <w:sz w:val="24"/>
          <w:szCs w:val="24"/>
        </w:rPr>
        <w:t xml:space="preserve"> </w:t>
      </w:r>
      <w:r w:rsidR="008A4492" w:rsidRPr="006137CA">
        <w:rPr>
          <w:sz w:val="24"/>
          <w:szCs w:val="24"/>
        </w:rPr>
        <w:t xml:space="preserve">Mr. R. Mitchell, </w:t>
      </w:r>
      <w:r w:rsidR="009411EA" w:rsidRPr="006137CA">
        <w:rPr>
          <w:sz w:val="24"/>
          <w:szCs w:val="24"/>
        </w:rPr>
        <w:t xml:space="preserve">Ms. J. Soden, </w:t>
      </w:r>
      <w:r w:rsidRPr="006137CA">
        <w:rPr>
          <w:sz w:val="24"/>
          <w:szCs w:val="24"/>
        </w:rPr>
        <w:t>Ms. B. Taylor</w:t>
      </w:r>
      <w:r w:rsidR="00F405AD" w:rsidRPr="006137CA">
        <w:rPr>
          <w:sz w:val="24"/>
          <w:szCs w:val="24"/>
        </w:rPr>
        <w:t xml:space="preserve"> (Pt. Advisor)</w:t>
      </w:r>
      <w:r w:rsidRPr="006137CA">
        <w:rPr>
          <w:sz w:val="24"/>
          <w:szCs w:val="24"/>
        </w:rPr>
        <w:t xml:space="preserve">, Mr. P. Lang, </w:t>
      </w:r>
      <w:r w:rsidR="005D6679" w:rsidRPr="006137CA">
        <w:rPr>
          <w:sz w:val="24"/>
          <w:szCs w:val="24"/>
        </w:rPr>
        <w:t>Ms. C. Smart</w:t>
      </w:r>
      <w:r w:rsidR="00ED3B62" w:rsidRPr="006137CA">
        <w:rPr>
          <w:sz w:val="24"/>
          <w:szCs w:val="24"/>
        </w:rPr>
        <w:t xml:space="preserve">, </w:t>
      </w:r>
      <w:r w:rsidR="008A5589" w:rsidRPr="006137CA">
        <w:rPr>
          <w:sz w:val="24"/>
          <w:szCs w:val="24"/>
        </w:rPr>
        <w:t xml:space="preserve">Ms. S. Wolfe, </w:t>
      </w:r>
      <w:r w:rsidR="0062455B" w:rsidRPr="006137CA">
        <w:rPr>
          <w:sz w:val="24"/>
          <w:szCs w:val="24"/>
        </w:rPr>
        <w:t xml:space="preserve">Ms. K. Lavelle, </w:t>
      </w:r>
      <w:r w:rsidR="00917E9A" w:rsidRPr="006137CA">
        <w:rPr>
          <w:sz w:val="24"/>
          <w:szCs w:val="24"/>
        </w:rPr>
        <w:t xml:space="preserve">Ms. S. </w:t>
      </w:r>
      <w:r w:rsidR="000C5343" w:rsidRPr="006137CA">
        <w:rPr>
          <w:sz w:val="24"/>
          <w:szCs w:val="24"/>
        </w:rPr>
        <w:t>Horton</w:t>
      </w:r>
      <w:r w:rsidR="00917E9A" w:rsidRPr="006137CA">
        <w:rPr>
          <w:sz w:val="24"/>
          <w:szCs w:val="24"/>
        </w:rPr>
        <w:t xml:space="preserve"> (Admin Resident)</w:t>
      </w:r>
    </w:p>
    <w:p w14:paraId="1C093464" w14:textId="659BD188" w:rsidR="00EE7C37" w:rsidRPr="004221ED" w:rsidRDefault="00913C6F" w:rsidP="00EE7C37">
      <w:pPr>
        <w:spacing w:after="0"/>
        <w:ind w:left="1440" w:hanging="1440"/>
        <w:jc w:val="both"/>
        <w:rPr>
          <w:b/>
          <w:bCs/>
          <w:sz w:val="24"/>
          <w:szCs w:val="24"/>
        </w:rPr>
      </w:pPr>
      <w:r w:rsidRPr="00C4414F">
        <w:rPr>
          <w:sz w:val="24"/>
          <w:szCs w:val="24"/>
        </w:rPr>
        <w:t xml:space="preserve">REGRETS: </w:t>
      </w:r>
      <w:r>
        <w:rPr>
          <w:sz w:val="24"/>
          <w:szCs w:val="24"/>
        </w:rPr>
        <w:tab/>
      </w:r>
      <w:r w:rsidR="006137CA" w:rsidRPr="001869C4">
        <w:rPr>
          <w:sz w:val="24"/>
          <w:szCs w:val="24"/>
        </w:rPr>
        <w:t xml:space="preserve">Mr. E. Heiras, </w:t>
      </w:r>
      <w:r w:rsidR="00A15936" w:rsidRPr="001869C4">
        <w:rPr>
          <w:sz w:val="24"/>
          <w:szCs w:val="24"/>
        </w:rPr>
        <w:t xml:space="preserve">Mr. D. Wallet, </w:t>
      </w:r>
      <w:r w:rsidR="009E2534" w:rsidRPr="001869C4">
        <w:rPr>
          <w:sz w:val="24"/>
          <w:szCs w:val="24"/>
        </w:rPr>
        <w:t>Mayor J. Acchione (County Rep),</w:t>
      </w:r>
      <w:r w:rsidR="009E2534">
        <w:rPr>
          <w:sz w:val="24"/>
          <w:szCs w:val="24"/>
        </w:rPr>
        <w:t xml:space="preserve"> </w:t>
      </w:r>
      <w:r w:rsidR="009E2534" w:rsidRPr="001869C4">
        <w:rPr>
          <w:sz w:val="24"/>
          <w:szCs w:val="24"/>
        </w:rPr>
        <w:t>Ms. C. Lauder (City Rep),</w:t>
      </w:r>
      <w:r w:rsidR="009E2534">
        <w:rPr>
          <w:sz w:val="24"/>
          <w:szCs w:val="24"/>
        </w:rPr>
        <w:t xml:space="preserve"> </w:t>
      </w:r>
      <w:r w:rsidR="008D072F" w:rsidRPr="001869C4">
        <w:rPr>
          <w:sz w:val="24"/>
          <w:szCs w:val="24"/>
        </w:rPr>
        <w:t>Dr. P. Howatt</w:t>
      </w:r>
      <w:r w:rsidR="006137CA">
        <w:rPr>
          <w:sz w:val="24"/>
          <w:szCs w:val="24"/>
        </w:rPr>
        <w:t xml:space="preserve">, </w:t>
      </w:r>
      <w:r w:rsidR="006137CA" w:rsidRPr="001869C4">
        <w:rPr>
          <w:sz w:val="24"/>
          <w:szCs w:val="24"/>
        </w:rPr>
        <w:t>Dr. R. Humphrey</w:t>
      </w:r>
    </w:p>
    <w:p w14:paraId="4826234C" w14:textId="26BCFF79" w:rsidR="00913C6F" w:rsidRDefault="00913C6F" w:rsidP="00913C6F">
      <w:pPr>
        <w:spacing w:after="0"/>
        <w:rPr>
          <w:sz w:val="24"/>
          <w:szCs w:val="24"/>
        </w:rPr>
      </w:pPr>
      <w:r w:rsidRPr="00C4414F">
        <w:rPr>
          <w:sz w:val="24"/>
          <w:szCs w:val="24"/>
        </w:rPr>
        <w:t xml:space="preserve">Recorder: </w:t>
      </w:r>
      <w:r>
        <w:rPr>
          <w:sz w:val="24"/>
          <w:szCs w:val="24"/>
        </w:rPr>
        <w:tab/>
      </w:r>
      <w:r w:rsidR="00821426">
        <w:rPr>
          <w:sz w:val="24"/>
          <w:szCs w:val="24"/>
        </w:rPr>
        <w:t xml:space="preserve">Ms. </w:t>
      </w:r>
      <w:r w:rsidR="002578BC">
        <w:rPr>
          <w:sz w:val="24"/>
          <w:szCs w:val="24"/>
        </w:rPr>
        <w:t>H. Scherer</w:t>
      </w:r>
      <w:r w:rsidR="00BA0AF5">
        <w:rPr>
          <w:sz w:val="24"/>
          <w:szCs w:val="24"/>
        </w:rPr>
        <w:t xml:space="preserve"> (</w:t>
      </w:r>
      <w:r w:rsidR="002578BC">
        <w:rPr>
          <w:sz w:val="24"/>
          <w:szCs w:val="24"/>
        </w:rPr>
        <w:t>Executive</w:t>
      </w:r>
      <w:r w:rsidR="00703EE2">
        <w:rPr>
          <w:sz w:val="24"/>
          <w:szCs w:val="24"/>
        </w:rPr>
        <w:t xml:space="preserve"> </w:t>
      </w:r>
      <w:r w:rsidR="00BA0AF5">
        <w:rPr>
          <w:sz w:val="24"/>
          <w:szCs w:val="24"/>
        </w:rPr>
        <w:t>Assistant)</w:t>
      </w:r>
    </w:p>
    <w:p w14:paraId="7A250082" w14:textId="77777777" w:rsidR="00913C6F" w:rsidRDefault="00913C6F" w:rsidP="00913C6F">
      <w:pPr>
        <w:spacing w:after="0"/>
        <w:rPr>
          <w:sz w:val="24"/>
          <w:szCs w:val="24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2247"/>
        <w:gridCol w:w="8096"/>
      </w:tblGrid>
      <w:tr w:rsidR="006A243E" w14:paraId="602AE1C1" w14:textId="77777777" w:rsidTr="00C4260C">
        <w:tc>
          <w:tcPr>
            <w:tcW w:w="2247" w:type="dxa"/>
          </w:tcPr>
          <w:p w14:paraId="78917CA0" w14:textId="77777777" w:rsidR="006A243E" w:rsidRPr="00913C6F" w:rsidRDefault="006A243E" w:rsidP="00913C6F">
            <w:pPr>
              <w:jc w:val="center"/>
              <w:rPr>
                <w:b/>
                <w:sz w:val="24"/>
                <w:szCs w:val="24"/>
              </w:rPr>
            </w:pPr>
            <w:r w:rsidRPr="00913C6F">
              <w:rPr>
                <w:b/>
                <w:sz w:val="24"/>
                <w:szCs w:val="24"/>
              </w:rPr>
              <w:t>AGENDA ITEMS</w:t>
            </w:r>
          </w:p>
        </w:tc>
        <w:tc>
          <w:tcPr>
            <w:tcW w:w="8096" w:type="dxa"/>
          </w:tcPr>
          <w:p w14:paraId="0066FAA5" w14:textId="77777777" w:rsidR="006A243E" w:rsidRDefault="006A243E" w:rsidP="00913C6F">
            <w:pPr>
              <w:jc w:val="center"/>
              <w:rPr>
                <w:b/>
                <w:sz w:val="24"/>
                <w:szCs w:val="24"/>
              </w:rPr>
            </w:pPr>
            <w:r w:rsidRPr="00913C6F">
              <w:rPr>
                <w:b/>
                <w:sz w:val="24"/>
                <w:szCs w:val="24"/>
              </w:rPr>
              <w:t>DISCUSSION</w:t>
            </w:r>
          </w:p>
          <w:p w14:paraId="09AA2A71" w14:textId="77777777" w:rsidR="006A243E" w:rsidRPr="00913C6F" w:rsidRDefault="006A243E" w:rsidP="00913C6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243E" w14:paraId="6BE44674" w14:textId="77777777" w:rsidTr="00C4260C">
        <w:tc>
          <w:tcPr>
            <w:tcW w:w="2247" w:type="dxa"/>
          </w:tcPr>
          <w:p w14:paraId="682393E0" w14:textId="77777777" w:rsidR="006A243E" w:rsidRDefault="006A243E" w:rsidP="00913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TO ORDER</w:t>
            </w:r>
          </w:p>
        </w:tc>
        <w:tc>
          <w:tcPr>
            <w:tcW w:w="8096" w:type="dxa"/>
          </w:tcPr>
          <w:p w14:paraId="37ECE313" w14:textId="6127ACAD" w:rsidR="006A243E" w:rsidRDefault="006A243E" w:rsidP="00913C6F">
            <w:pPr>
              <w:jc w:val="both"/>
              <w:rPr>
                <w:sz w:val="24"/>
                <w:szCs w:val="24"/>
              </w:rPr>
            </w:pPr>
            <w:r w:rsidRPr="00F37B86">
              <w:rPr>
                <w:sz w:val="24"/>
                <w:szCs w:val="24"/>
              </w:rPr>
              <w:t xml:space="preserve">The meeting was called by </w:t>
            </w:r>
            <w:r w:rsidR="003820EB">
              <w:rPr>
                <w:sz w:val="24"/>
                <w:szCs w:val="24"/>
              </w:rPr>
              <w:t xml:space="preserve">Ms. </w:t>
            </w:r>
            <w:r w:rsidR="0089619D">
              <w:rPr>
                <w:sz w:val="24"/>
                <w:szCs w:val="24"/>
              </w:rPr>
              <w:t>Crockford</w:t>
            </w:r>
            <w:r>
              <w:rPr>
                <w:sz w:val="24"/>
                <w:szCs w:val="24"/>
              </w:rPr>
              <w:t>,</w:t>
            </w:r>
            <w:r w:rsidR="003820EB">
              <w:rPr>
                <w:sz w:val="24"/>
                <w:szCs w:val="24"/>
              </w:rPr>
              <w:t xml:space="preserve"> </w:t>
            </w:r>
            <w:r w:rsidRPr="00F37B86">
              <w:rPr>
                <w:sz w:val="24"/>
                <w:szCs w:val="24"/>
              </w:rPr>
              <w:t xml:space="preserve">Chair at approximately </w:t>
            </w:r>
            <w:r w:rsidR="005D6679">
              <w:rPr>
                <w:sz w:val="24"/>
                <w:szCs w:val="24"/>
              </w:rPr>
              <w:t>5</w:t>
            </w:r>
            <w:r w:rsidRPr="00F37B8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F770EC">
              <w:rPr>
                <w:sz w:val="24"/>
                <w:szCs w:val="24"/>
              </w:rPr>
              <w:t>0</w:t>
            </w:r>
            <w:r w:rsidRPr="00F37B86">
              <w:rPr>
                <w:sz w:val="24"/>
                <w:szCs w:val="24"/>
              </w:rPr>
              <w:t xml:space="preserve"> p.m.</w:t>
            </w:r>
          </w:p>
          <w:p w14:paraId="15D01C8F" w14:textId="77777777" w:rsidR="006A243E" w:rsidRDefault="006A243E" w:rsidP="00E41586">
            <w:pPr>
              <w:jc w:val="both"/>
              <w:rPr>
                <w:sz w:val="24"/>
                <w:szCs w:val="24"/>
              </w:rPr>
            </w:pPr>
          </w:p>
        </w:tc>
      </w:tr>
      <w:tr w:rsidR="00E41586" w14:paraId="3EF49F8C" w14:textId="77777777" w:rsidTr="00C4260C">
        <w:tc>
          <w:tcPr>
            <w:tcW w:w="2247" w:type="dxa"/>
          </w:tcPr>
          <w:p w14:paraId="4F101F50" w14:textId="5050AD10" w:rsidR="00E41586" w:rsidRDefault="00E41586" w:rsidP="00913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PRESENTATION </w:t>
            </w:r>
          </w:p>
        </w:tc>
        <w:tc>
          <w:tcPr>
            <w:tcW w:w="8096" w:type="dxa"/>
          </w:tcPr>
          <w:p w14:paraId="40790CA0" w14:textId="77777777" w:rsidR="00E41586" w:rsidRDefault="00E41586" w:rsidP="00913C6F">
            <w:pPr>
              <w:jc w:val="both"/>
              <w:rPr>
                <w:sz w:val="24"/>
                <w:szCs w:val="24"/>
              </w:rPr>
            </w:pPr>
            <w:r w:rsidRPr="00393645">
              <w:rPr>
                <w:b/>
                <w:bCs/>
                <w:sz w:val="24"/>
                <w:szCs w:val="24"/>
                <w:u w:val="single"/>
              </w:rPr>
              <w:t>Regional Support Associates Program</w:t>
            </w:r>
            <w:r w:rsidR="006755A8">
              <w:rPr>
                <w:sz w:val="24"/>
                <w:szCs w:val="24"/>
              </w:rPr>
              <w:t>:</w:t>
            </w:r>
          </w:p>
          <w:p w14:paraId="62012EEC" w14:textId="1FE0E4CB" w:rsidR="006755A8" w:rsidRDefault="00527C85" w:rsidP="00913C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Young, Director, Regional Support Associates presented on the RSA program and highlighted the following:</w:t>
            </w:r>
          </w:p>
          <w:p w14:paraId="37CF4AB8" w14:textId="47167B75" w:rsidR="00503D85" w:rsidRDefault="00503D85" w:rsidP="00527C85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purpose of the Regional Support Associates program is to provide specialized and clinical services in collaboration with others to people with an intellectual disability experiencing complex challenges.</w:t>
            </w:r>
          </w:p>
          <w:p w14:paraId="06A3CAE5" w14:textId="02DC18E2" w:rsidR="00503D85" w:rsidRDefault="00503D85" w:rsidP="00527C85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history overview of how the RSA program started in 1996 to where it </w:t>
            </w:r>
            <w:r w:rsidR="000B79B8">
              <w:rPr>
                <w:sz w:val="24"/>
                <w:szCs w:val="24"/>
              </w:rPr>
              <w:t xml:space="preserve">is today was provided. </w:t>
            </w:r>
          </w:p>
          <w:p w14:paraId="58750F33" w14:textId="517F2B8F" w:rsidR="000B79B8" w:rsidRDefault="000B79B8" w:rsidP="00527C85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RSA operates as a department through Woodstock Hospital. </w:t>
            </w:r>
          </w:p>
          <w:p w14:paraId="07D5B30F" w14:textId="30EF2008" w:rsidR="000B79B8" w:rsidRDefault="000B79B8" w:rsidP="00527C85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catchment area for services is from Tobermory to Windsor. </w:t>
            </w:r>
          </w:p>
          <w:p w14:paraId="00DAAF68" w14:textId="53F874ED" w:rsidR="000B79B8" w:rsidRDefault="000B79B8" w:rsidP="00527C85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RSA delivers clinical services, assessment and case management, training and education. Although they are not funded to provide education, they do provide annual conferences and workshops. </w:t>
            </w:r>
          </w:p>
          <w:p w14:paraId="1B4538E5" w14:textId="5181CD1E" w:rsidR="003960F3" w:rsidRDefault="003960F3" w:rsidP="00527C85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Developmental Services Ontario is the access point for adult developmental services. There are 9 in the province, but our catchment area only covers 2 of them. </w:t>
            </w:r>
          </w:p>
          <w:p w14:paraId="4A0B2E5B" w14:textId="581AE736" w:rsidR="003960F3" w:rsidRDefault="003960F3" w:rsidP="00527C85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RSA services are done through a referral from DSO-SWR.</w:t>
            </w:r>
          </w:p>
          <w:p w14:paraId="73DBFBA0" w14:textId="340D999F" w:rsidR="003960F3" w:rsidRDefault="003960F3" w:rsidP="00527C85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are trending higher for active cases this year at 822 from the previous year at 725.</w:t>
            </w:r>
          </w:p>
          <w:p w14:paraId="4C219BBA" w14:textId="3334F9A4" w:rsidR="00503D85" w:rsidRDefault="00792D25" w:rsidP="00527C85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Feedback from consumers is received on a quarterly basis – overall results are positive, but response rate is relatively low. </w:t>
            </w:r>
          </w:p>
          <w:p w14:paraId="1A089A4F" w14:textId="15753247" w:rsidR="00792D25" w:rsidRDefault="009033A9" w:rsidP="00527C85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is 45 staff members from community consultants, case managers, healthcare facilitators, behavioural analysts, psychologists, speech language pathologist, occupational therapist and administrative staff. </w:t>
            </w:r>
          </w:p>
          <w:p w14:paraId="0076EBC0" w14:textId="76D94148" w:rsidR="009033A9" w:rsidRDefault="009033A9" w:rsidP="00527C85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overall budget is $10,793,154. Most of the funding comes from Ministry of Children, Community and Social Services</w:t>
            </w:r>
            <w:r w:rsidR="00D223EE">
              <w:rPr>
                <w:sz w:val="24"/>
                <w:szCs w:val="24"/>
              </w:rPr>
              <w:t xml:space="preserve"> (MCCSS)</w:t>
            </w:r>
            <w:r>
              <w:rPr>
                <w:sz w:val="24"/>
                <w:szCs w:val="24"/>
              </w:rPr>
              <w:t xml:space="preserve">. </w:t>
            </w:r>
          </w:p>
          <w:p w14:paraId="1A71F750" w14:textId="503258BF" w:rsidR="009033A9" w:rsidRDefault="009033A9" w:rsidP="00527C85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RSA provides WH with $881,746 in allocated central admin and $107,874 in office rent.</w:t>
            </w:r>
          </w:p>
          <w:p w14:paraId="49F7C47B" w14:textId="19A0B3EE" w:rsidR="00792D25" w:rsidRDefault="00835A18" w:rsidP="00527C85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Since 2009, RSA has seen an approximate 50% decrease in clients not being connected to another DS service provider as individuals are remaining at home with family/caregiver supports and/or private paid support workers. </w:t>
            </w:r>
          </w:p>
          <w:p w14:paraId="0B5F264A" w14:textId="33581D0A" w:rsidR="00D223EE" w:rsidRDefault="00D223EE" w:rsidP="00527C85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MCCSS West Region reports $205M in passport approvals for 19,053 people with only </w:t>
            </w:r>
            <w:r w:rsidR="007F48AB">
              <w:rPr>
                <w:sz w:val="24"/>
                <w:szCs w:val="24"/>
              </w:rPr>
              <w:t>$69M coordinated through a TPR.</w:t>
            </w:r>
          </w:p>
          <w:p w14:paraId="0DD8D386" w14:textId="1A5FAC60" w:rsidR="007F48AB" w:rsidRDefault="007F48AB" w:rsidP="00527C85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2025 Ombudsman report “Lost in Transition” discusses transitional planning for individuals with developmental disabilities and complex needs and highlights 24 recommendations.</w:t>
            </w:r>
          </w:p>
          <w:p w14:paraId="3DB32ECA" w14:textId="2571F401" w:rsidR="00200F25" w:rsidRDefault="00200F25" w:rsidP="00527C85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response to a question, it was noted that there are more clients being supported by their family’s vs using the services RSA has to offer. </w:t>
            </w:r>
          </w:p>
          <w:p w14:paraId="7D502D21" w14:textId="4D72AB61" w:rsidR="00200F25" w:rsidRDefault="00200F25" w:rsidP="00527C85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Mr. Young was congratulated on </w:t>
            </w:r>
            <w:r w:rsidR="007B6BD2">
              <w:rPr>
                <w:sz w:val="24"/>
                <w:szCs w:val="24"/>
              </w:rPr>
              <w:t>completing his first Accreditation.</w:t>
            </w:r>
          </w:p>
          <w:p w14:paraId="0F865BC1" w14:textId="77777777" w:rsidR="007B6BD2" w:rsidRDefault="007B6BD2" w:rsidP="007B6BD2">
            <w:pPr>
              <w:jc w:val="both"/>
              <w:rPr>
                <w:sz w:val="24"/>
                <w:szCs w:val="24"/>
              </w:rPr>
            </w:pPr>
          </w:p>
          <w:p w14:paraId="722E30F3" w14:textId="6F19D151" w:rsidR="007B6BD2" w:rsidRPr="007B6BD2" w:rsidRDefault="007B6BD2" w:rsidP="007B6B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Ms. Crockford thanked Mr. Young for his presentation and he departed the meeting. </w:t>
            </w:r>
          </w:p>
          <w:p w14:paraId="388E1CD3" w14:textId="4FE7E453" w:rsidR="006755A8" w:rsidRDefault="006755A8" w:rsidP="007B6BD2">
            <w:pPr>
              <w:pStyle w:val="ListParagraph"/>
              <w:jc w:val="both"/>
              <w:rPr>
                <w:sz w:val="24"/>
                <w:szCs w:val="24"/>
              </w:rPr>
            </w:pPr>
          </w:p>
        </w:tc>
      </w:tr>
      <w:tr w:rsidR="000B22B6" w14:paraId="6788DF0E" w14:textId="77777777" w:rsidTr="00C4260C">
        <w:tc>
          <w:tcPr>
            <w:tcW w:w="2247" w:type="dxa"/>
          </w:tcPr>
          <w:p w14:paraId="4F36A84A" w14:textId="20C116B2" w:rsidR="000B22B6" w:rsidRDefault="000B22B6" w:rsidP="00913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LAND ACKNOWLEDGMENT </w:t>
            </w:r>
          </w:p>
        </w:tc>
        <w:tc>
          <w:tcPr>
            <w:tcW w:w="8096" w:type="dxa"/>
          </w:tcPr>
          <w:p w14:paraId="7EE30D79" w14:textId="64E1D107" w:rsidR="000B22B6" w:rsidRPr="00F37B86" w:rsidRDefault="000B22B6" w:rsidP="00913C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Ms. </w:t>
            </w:r>
            <w:r w:rsidR="0089619D">
              <w:rPr>
                <w:sz w:val="24"/>
                <w:szCs w:val="24"/>
              </w:rPr>
              <w:t>Crockford</w:t>
            </w:r>
            <w:r>
              <w:rPr>
                <w:sz w:val="24"/>
                <w:szCs w:val="24"/>
              </w:rPr>
              <w:t xml:space="preserve"> read aloud the land acknowledgment. </w:t>
            </w:r>
          </w:p>
        </w:tc>
      </w:tr>
      <w:tr w:rsidR="006A243E" w14:paraId="76D134F3" w14:textId="77777777" w:rsidTr="00C4260C">
        <w:tc>
          <w:tcPr>
            <w:tcW w:w="2247" w:type="dxa"/>
          </w:tcPr>
          <w:p w14:paraId="78D8FF22" w14:textId="77777777" w:rsidR="006A243E" w:rsidRDefault="006A243E" w:rsidP="00913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DECLARATION – CONFLICT OF INTEREST </w:t>
            </w:r>
          </w:p>
        </w:tc>
        <w:tc>
          <w:tcPr>
            <w:tcW w:w="8096" w:type="dxa"/>
          </w:tcPr>
          <w:p w14:paraId="70A2C42A" w14:textId="77777777" w:rsidR="006A243E" w:rsidRDefault="006A243E" w:rsidP="00913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one declared a conflict of interest. </w:t>
            </w:r>
          </w:p>
          <w:p w14:paraId="20E2F04F" w14:textId="77777777" w:rsidR="009C5122" w:rsidRDefault="009C5122" w:rsidP="00913C6F">
            <w:pPr>
              <w:rPr>
                <w:sz w:val="24"/>
                <w:szCs w:val="24"/>
              </w:rPr>
            </w:pPr>
          </w:p>
          <w:p w14:paraId="37C0B449" w14:textId="77777777" w:rsidR="009C5122" w:rsidRDefault="009C5122" w:rsidP="0055799F">
            <w:pPr>
              <w:rPr>
                <w:sz w:val="24"/>
                <w:szCs w:val="24"/>
              </w:rPr>
            </w:pPr>
          </w:p>
        </w:tc>
      </w:tr>
      <w:tr w:rsidR="006A243E" w14:paraId="7E1B0B8F" w14:textId="77777777" w:rsidTr="00C4260C">
        <w:tc>
          <w:tcPr>
            <w:tcW w:w="2247" w:type="dxa"/>
          </w:tcPr>
          <w:p w14:paraId="52E945B6" w14:textId="77777777" w:rsidR="006A243E" w:rsidRDefault="006A243E" w:rsidP="00913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ADOPTION OF AGENDA</w:t>
            </w:r>
          </w:p>
        </w:tc>
        <w:tc>
          <w:tcPr>
            <w:tcW w:w="8096" w:type="dxa"/>
          </w:tcPr>
          <w:p w14:paraId="1D0A10EA" w14:textId="33101739" w:rsidR="002D0A6C" w:rsidRDefault="006A243E" w:rsidP="00A32770">
            <w:pPr>
              <w:jc w:val="both"/>
              <w:rPr>
                <w:b/>
                <w:sz w:val="24"/>
                <w:szCs w:val="24"/>
              </w:rPr>
            </w:pPr>
            <w:r w:rsidRPr="006A243E">
              <w:rPr>
                <w:b/>
                <w:sz w:val="24"/>
                <w:szCs w:val="24"/>
              </w:rPr>
              <w:t>MOVED</w:t>
            </w:r>
            <w:r w:rsidR="00693361">
              <w:rPr>
                <w:sz w:val="24"/>
                <w:szCs w:val="24"/>
              </w:rPr>
              <w:t xml:space="preserve"> </w:t>
            </w:r>
            <w:r w:rsidR="00693361" w:rsidRPr="003B4685">
              <w:rPr>
                <w:sz w:val="24"/>
                <w:szCs w:val="24"/>
              </w:rPr>
              <w:t xml:space="preserve">by </w:t>
            </w:r>
            <w:r w:rsidR="00C6238A">
              <w:rPr>
                <w:sz w:val="24"/>
                <w:szCs w:val="24"/>
              </w:rPr>
              <w:t>Ms. Hilderley</w:t>
            </w:r>
            <w:r w:rsidR="00AE0EE2">
              <w:rPr>
                <w:sz w:val="24"/>
                <w:szCs w:val="24"/>
              </w:rPr>
              <w:t xml:space="preserve"> </w:t>
            </w:r>
            <w:r w:rsidRPr="003B4685">
              <w:rPr>
                <w:sz w:val="24"/>
                <w:szCs w:val="24"/>
              </w:rPr>
              <w:t xml:space="preserve">to adopt the </w:t>
            </w:r>
            <w:r w:rsidR="00703D3A" w:rsidRPr="003B4685">
              <w:rPr>
                <w:sz w:val="24"/>
                <w:szCs w:val="24"/>
              </w:rPr>
              <w:t>a</w:t>
            </w:r>
            <w:r w:rsidRPr="003B4685">
              <w:rPr>
                <w:sz w:val="24"/>
                <w:szCs w:val="24"/>
              </w:rPr>
              <w:t>genda</w:t>
            </w:r>
            <w:r w:rsidR="00AA5AA4">
              <w:rPr>
                <w:sz w:val="24"/>
                <w:szCs w:val="24"/>
              </w:rPr>
              <w:t xml:space="preserve"> as </w:t>
            </w:r>
            <w:r w:rsidR="00CF4AC5">
              <w:rPr>
                <w:sz w:val="24"/>
                <w:szCs w:val="24"/>
              </w:rPr>
              <w:t>circulated</w:t>
            </w:r>
            <w:r w:rsidR="00B70AB1">
              <w:rPr>
                <w:sz w:val="24"/>
                <w:szCs w:val="24"/>
              </w:rPr>
              <w:t>,</w:t>
            </w:r>
            <w:r w:rsidRPr="003B4685">
              <w:rPr>
                <w:sz w:val="24"/>
                <w:szCs w:val="24"/>
              </w:rPr>
              <w:t xml:space="preserve"> seconded by</w:t>
            </w:r>
            <w:r w:rsidR="00AA5AA4">
              <w:rPr>
                <w:sz w:val="24"/>
                <w:szCs w:val="24"/>
              </w:rPr>
              <w:t xml:space="preserve"> </w:t>
            </w:r>
            <w:r w:rsidR="00A63FDA">
              <w:rPr>
                <w:sz w:val="24"/>
                <w:szCs w:val="24"/>
              </w:rPr>
              <w:t xml:space="preserve">Ms. </w:t>
            </w:r>
            <w:proofErr w:type="spellStart"/>
            <w:r w:rsidR="00C6238A">
              <w:rPr>
                <w:sz w:val="24"/>
                <w:szCs w:val="24"/>
              </w:rPr>
              <w:t>Westcar</w:t>
            </w:r>
            <w:proofErr w:type="spellEnd"/>
            <w:r w:rsidR="00D6293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6A243E">
              <w:rPr>
                <w:b/>
                <w:sz w:val="24"/>
                <w:szCs w:val="24"/>
              </w:rPr>
              <w:t>CARRIED.</w:t>
            </w:r>
          </w:p>
          <w:p w14:paraId="43571059" w14:textId="1C2C9263" w:rsidR="006724EB" w:rsidRDefault="006724EB" w:rsidP="003572F4">
            <w:pPr>
              <w:jc w:val="both"/>
              <w:rPr>
                <w:sz w:val="24"/>
                <w:szCs w:val="24"/>
              </w:rPr>
            </w:pPr>
          </w:p>
        </w:tc>
      </w:tr>
      <w:tr w:rsidR="00B7381B" w14:paraId="09BC4D0B" w14:textId="77777777" w:rsidTr="00C4260C">
        <w:tc>
          <w:tcPr>
            <w:tcW w:w="2247" w:type="dxa"/>
          </w:tcPr>
          <w:p w14:paraId="6E9755FF" w14:textId="77777777" w:rsidR="00B7381B" w:rsidRDefault="00B7381B" w:rsidP="00913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HUDDLE</w:t>
            </w:r>
          </w:p>
        </w:tc>
        <w:tc>
          <w:tcPr>
            <w:tcW w:w="8096" w:type="dxa"/>
          </w:tcPr>
          <w:p w14:paraId="55FCBFAD" w14:textId="1E493924" w:rsidR="00F405AD" w:rsidRPr="007A3734" w:rsidRDefault="00393645" w:rsidP="00A3658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Physician Assistant in the E</w:t>
            </w:r>
            <w:r w:rsidR="00E22D13">
              <w:rPr>
                <w:b/>
                <w:sz w:val="24"/>
                <w:szCs w:val="24"/>
                <w:u w:val="single"/>
              </w:rPr>
              <w:t xml:space="preserve">mergency </w:t>
            </w:r>
            <w:r>
              <w:rPr>
                <w:b/>
                <w:sz w:val="24"/>
                <w:szCs w:val="24"/>
                <w:u w:val="single"/>
              </w:rPr>
              <w:t>D</w:t>
            </w:r>
            <w:r w:rsidR="00E22D13">
              <w:rPr>
                <w:b/>
                <w:sz w:val="24"/>
                <w:szCs w:val="24"/>
                <w:u w:val="single"/>
              </w:rPr>
              <w:t>epartment</w:t>
            </w:r>
            <w:r w:rsidR="00F405AD" w:rsidRPr="007A3734">
              <w:rPr>
                <w:b/>
                <w:sz w:val="24"/>
                <w:szCs w:val="24"/>
              </w:rPr>
              <w:t>:</w:t>
            </w:r>
          </w:p>
          <w:p w14:paraId="757279C1" w14:textId="7D2DAA7E" w:rsidR="000714C2" w:rsidRDefault="00393645" w:rsidP="000714C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Ms. Symons</w:t>
            </w:r>
            <w:r w:rsidR="000714C2">
              <w:rPr>
                <w:bCs/>
                <w:sz w:val="24"/>
                <w:szCs w:val="24"/>
              </w:rPr>
              <w:t xml:space="preserve"> presented on </w:t>
            </w:r>
            <w:r w:rsidR="000C5343">
              <w:rPr>
                <w:bCs/>
                <w:sz w:val="24"/>
                <w:szCs w:val="24"/>
              </w:rPr>
              <w:t xml:space="preserve">the </w:t>
            </w:r>
            <w:r>
              <w:rPr>
                <w:bCs/>
                <w:sz w:val="24"/>
                <w:szCs w:val="24"/>
              </w:rPr>
              <w:t>Physician Assistant in the E</w:t>
            </w:r>
            <w:r w:rsidR="003F6D91">
              <w:rPr>
                <w:bCs/>
                <w:sz w:val="24"/>
                <w:szCs w:val="24"/>
              </w:rPr>
              <w:t xml:space="preserve">mergency </w:t>
            </w:r>
            <w:r>
              <w:rPr>
                <w:bCs/>
                <w:sz w:val="24"/>
                <w:szCs w:val="24"/>
              </w:rPr>
              <w:t>D</w:t>
            </w:r>
            <w:r w:rsidR="003F6D91">
              <w:rPr>
                <w:bCs/>
                <w:sz w:val="24"/>
                <w:szCs w:val="24"/>
              </w:rPr>
              <w:t>epartment</w:t>
            </w:r>
            <w:r w:rsidR="000714C2">
              <w:rPr>
                <w:bCs/>
                <w:sz w:val="24"/>
                <w:szCs w:val="24"/>
              </w:rPr>
              <w:t xml:space="preserve"> and highlighted the following:</w:t>
            </w:r>
          </w:p>
          <w:p w14:paraId="7DDA860A" w14:textId="173CCAC1" w:rsidR="00393645" w:rsidRDefault="00E22D13" w:rsidP="00393645">
            <w:pPr>
              <w:pStyle w:val="ListParagraph"/>
              <w:numPr>
                <w:ilvl w:val="0"/>
                <w:numId w:val="39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 physician assistant is a regulated care provider who delivers medical services under the supervision of an ED physician. </w:t>
            </w:r>
          </w:p>
          <w:p w14:paraId="7E8CA6F4" w14:textId="6113A174" w:rsidR="00FC1C81" w:rsidRDefault="00FC1C81" w:rsidP="00393645">
            <w:pPr>
              <w:pStyle w:val="ListParagraph"/>
              <w:numPr>
                <w:ilvl w:val="0"/>
                <w:numId w:val="39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They must follow Canadian Association Physician Assistant guidelines and Regulated Health Professionals Act, hold $10M liability insurance, be registered with the College of Physicians and Surgeons of Ontario and undergo regular competency </w:t>
            </w:r>
            <w:proofErr w:type="gramStart"/>
            <w:r>
              <w:rPr>
                <w:bCs/>
                <w:sz w:val="24"/>
                <w:szCs w:val="24"/>
              </w:rPr>
              <w:t>sign-offs</w:t>
            </w:r>
            <w:proofErr w:type="gramEnd"/>
            <w:r>
              <w:rPr>
                <w:bCs/>
                <w:sz w:val="24"/>
                <w:szCs w:val="24"/>
              </w:rPr>
              <w:t xml:space="preserve"> and evaluations. </w:t>
            </w:r>
          </w:p>
          <w:p w14:paraId="7E646BEB" w14:textId="5835E0DA" w:rsidR="00E22D13" w:rsidRDefault="00E22D13" w:rsidP="00393645">
            <w:pPr>
              <w:pStyle w:val="ListParagraph"/>
              <w:numPr>
                <w:ilvl w:val="0"/>
                <w:numId w:val="39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They provide care to patients 24 months or older and who are CTAS 3-5 and supports CTAS 1-2 patients under supervision. </w:t>
            </w:r>
          </w:p>
          <w:p w14:paraId="65167B09" w14:textId="0D7A870C" w:rsidR="00E22D13" w:rsidRDefault="00E22D13" w:rsidP="00393645">
            <w:pPr>
              <w:pStyle w:val="ListParagraph"/>
              <w:numPr>
                <w:ilvl w:val="0"/>
                <w:numId w:val="39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Full scope of practice utilizing medical directives to include history and physicals, order diagnostics, casting/wounding repair, discharge planning and referrals. </w:t>
            </w:r>
          </w:p>
          <w:p w14:paraId="73C5E7E7" w14:textId="77777777" w:rsidR="00FB4F68" w:rsidRDefault="004B65C4" w:rsidP="00393645">
            <w:pPr>
              <w:pStyle w:val="ListParagraph"/>
              <w:numPr>
                <w:ilvl w:val="0"/>
                <w:numId w:val="39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The need of the Physician Assistant was to</w:t>
            </w:r>
            <w:r w:rsidR="00FB4F68">
              <w:rPr>
                <w:bCs/>
                <w:sz w:val="24"/>
                <w:szCs w:val="24"/>
              </w:rPr>
              <w:t>:</w:t>
            </w:r>
          </w:p>
          <w:p w14:paraId="35537E90" w14:textId="5DE500D5" w:rsidR="00FB4F68" w:rsidRDefault="00FB4F68" w:rsidP="00FB4F68">
            <w:pPr>
              <w:pStyle w:val="ListParagraph"/>
              <w:numPr>
                <w:ilvl w:val="1"/>
                <w:numId w:val="39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</w:t>
            </w:r>
            <w:r w:rsidR="004B65C4">
              <w:rPr>
                <w:bCs/>
                <w:sz w:val="24"/>
                <w:szCs w:val="24"/>
              </w:rPr>
              <w:t>ecrease the physician initial assessment</w:t>
            </w:r>
            <w:r>
              <w:rPr>
                <w:bCs/>
                <w:sz w:val="24"/>
                <w:szCs w:val="24"/>
              </w:rPr>
              <w:t xml:space="preserve"> to 3 hours</w:t>
            </w:r>
          </w:p>
          <w:p w14:paraId="6B685039" w14:textId="3BF57810" w:rsidR="00FB4F68" w:rsidRDefault="00FB4F68" w:rsidP="00FB4F68">
            <w:pPr>
              <w:pStyle w:val="ListParagraph"/>
              <w:numPr>
                <w:ilvl w:val="1"/>
                <w:numId w:val="39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</w:t>
            </w:r>
            <w:r w:rsidR="004B65C4">
              <w:rPr>
                <w:bCs/>
                <w:sz w:val="24"/>
                <w:szCs w:val="24"/>
              </w:rPr>
              <w:t>ecrease ED volumes</w:t>
            </w:r>
            <w:r>
              <w:rPr>
                <w:bCs/>
                <w:sz w:val="24"/>
                <w:szCs w:val="24"/>
              </w:rPr>
              <w:t>,</w:t>
            </w:r>
            <w:r w:rsidR="004B65C4">
              <w:rPr>
                <w:bCs/>
                <w:sz w:val="24"/>
                <w:szCs w:val="24"/>
              </w:rPr>
              <w:t xml:space="preserve"> acuity</w:t>
            </w:r>
            <w:r>
              <w:rPr>
                <w:bCs/>
                <w:sz w:val="24"/>
                <w:szCs w:val="24"/>
              </w:rPr>
              <w:t xml:space="preserve"> and workload pressures</w:t>
            </w:r>
          </w:p>
          <w:p w14:paraId="45E61331" w14:textId="097DB8E2" w:rsidR="00FB4F68" w:rsidRDefault="00FB4F68" w:rsidP="00FB4F68">
            <w:pPr>
              <w:pStyle w:val="ListParagraph"/>
              <w:numPr>
                <w:ilvl w:val="1"/>
                <w:numId w:val="39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</w:t>
            </w:r>
            <w:r w:rsidR="004B65C4">
              <w:rPr>
                <w:bCs/>
                <w:sz w:val="24"/>
                <w:szCs w:val="24"/>
              </w:rPr>
              <w:t>ecrease the number of patients who left without medical advice</w:t>
            </w:r>
            <w:r>
              <w:rPr>
                <w:bCs/>
                <w:sz w:val="24"/>
                <w:szCs w:val="24"/>
              </w:rPr>
              <w:t xml:space="preserve"> to 3.75%</w:t>
            </w:r>
          </w:p>
          <w:p w14:paraId="70CDC82F" w14:textId="56A77547" w:rsidR="00FB4F68" w:rsidRDefault="00FB4F68" w:rsidP="00FB4F68">
            <w:pPr>
              <w:pStyle w:val="ListParagraph"/>
              <w:numPr>
                <w:ilvl w:val="1"/>
                <w:numId w:val="39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Maintain quality of care</w:t>
            </w:r>
          </w:p>
          <w:p w14:paraId="66B26C07" w14:textId="012E670E" w:rsidR="00FB4F68" w:rsidRDefault="00FB4F68" w:rsidP="00FB4F68">
            <w:pPr>
              <w:pStyle w:val="ListParagraph"/>
              <w:numPr>
                <w:ilvl w:val="1"/>
                <w:numId w:val="39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Improve patient satisfaction</w:t>
            </w:r>
          </w:p>
          <w:p w14:paraId="275EC25A" w14:textId="5241E576" w:rsidR="00FB4F68" w:rsidRDefault="00FB4F68" w:rsidP="00FB4F68">
            <w:pPr>
              <w:pStyle w:val="ListParagraph"/>
              <w:numPr>
                <w:ilvl w:val="1"/>
                <w:numId w:val="39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Improve patient flow</w:t>
            </w:r>
          </w:p>
          <w:p w14:paraId="467889ED" w14:textId="70CE6A36" w:rsidR="00241162" w:rsidRDefault="00241162" w:rsidP="00241162">
            <w:pPr>
              <w:pStyle w:val="ListParagraph"/>
              <w:numPr>
                <w:ilvl w:val="0"/>
                <w:numId w:val="39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The role was implemented in December 2024 at WH with initial funding supported through a 6-month new grad program with supplemental coverage through Pay for Results (P4R) budget.</w:t>
            </w:r>
          </w:p>
          <w:p w14:paraId="1FA9DE01" w14:textId="06B7702E" w:rsidR="00241162" w:rsidRDefault="00241162" w:rsidP="00241162">
            <w:pPr>
              <w:pStyle w:val="ListParagraph"/>
              <w:numPr>
                <w:ilvl w:val="0"/>
                <w:numId w:val="39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Dr. Lansdell is the Physician Assistants mentor. They meet every three months with the performance improvement specialist to complete the evaluation. </w:t>
            </w:r>
          </w:p>
          <w:p w14:paraId="7E89DBA5" w14:textId="75707021" w:rsidR="00B5341D" w:rsidRPr="001C55E4" w:rsidRDefault="00B5341D" w:rsidP="00F64B76">
            <w:pPr>
              <w:pStyle w:val="ListParagraph"/>
              <w:jc w:val="both"/>
              <w:rPr>
                <w:bCs/>
                <w:sz w:val="24"/>
                <w:szCs w:val="24"/>
              </w:rPr>
            </w:pPr>
          </w:p>
        </w:tc>
      </w:tr>
      <w:tr w:rsidR="006A243E" w14:paraId="7DEF46C2" w14:textId="77777777" w:rsidTr="00C4260C">
        <w:tc>
          <w:tcPr>
            <w:tcW w:w="2247" w:type="dxa"/>
          </w:tcPr>
          <w:p w14:paraId="2E95AE1C" w14:textId="67B4D444" w:rsidR="006A243E" w:rsidRDefault="006A243E" w:rsidP="00896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PREVIOUS MINUTES – </w:t>
            </w:r>
            <w:r w:rsidR="00512493">
              <w:rPr>
                <w:sz w:val="24"/>
                <w:szCs w:val="24"/>
              </w:rPr>
              <w:t>January 27, 2026</w:t>
            </w:r>
          </w:p>
        </w:tc>
        <w:tc>
          <w:tcPr>
            <w:tcW w:w="8096" w:type="dxa"/>
          </w:tcPr>
          <w:p w14:paraId="167AFBB1" w14:textId="083CECDE" w:rsidR="002B7D46" w:rsidRDefault="006A243E" w:rsidP="00E26607">
            <w:pPr>
              <w:jc w:val="both"/>
              <w:rPr>
                <w:rFonts w:cs="Times New Roman"/>
                <w:b/>
                <w:caps/>
                <w:sz w:val="24"/>
                <w:szCs w:val="24"/>
              </w:rPr>
            </w:pPr>
            <w:r w:rsidRPr="00F37B86">
              <w:rPr>
                <w:b/>
                <w:sz w:val="24"/>
                <w:szCs w:val="24"/>
              </w:rPr>
              <w:t xml:space="preserve">MOVED </w:t>
            </w:r>
            <w:r w:rsidRPr="00F37B86">
              <w:rPr>
                <w:sz w:val="24"/>
                <w:szCs w:val="24"/>
              </w:rPr>
              <w:t xml:space="preserve">by </w:t>
            </w:r>
            <w:r w:rsidR="007B35F2">
              <w:rPr>
                <w:sz w:val="24"/>
                <w:szCs w:val="24"/>
              </w:rPr>
              <w:t>Ms. Taylor</w:t>
            </w:r>
            <w:r w:rsidRPr="00F37B86">
              <w:rPr>
                <w:sz w:val="24"/>
                <w:szCs w:val="24"/>
              </w:rPr>
              <w:t xml:space="preserve">, seconded by </w:t>
            </w:r>
            <w:r w:rsidR="001050A9">
              <w:rPr>
                <w:sz w:val="24"/>
                <w:szCs w:val="24"/>
              </w:rPr>
              <w:t xml:space="preserve">Ms. </w:t>
            </w:r>
            <w:r w:rsidR="007B35F2">
              <w:rPr>
                <w:sz w:val="24"/>
                <w:szCs w:val="24"/>
              </w:rPr>
              <w:t>Wolfe</w:t>
            </w:r>
            <w:r w:rsidR="00E66ECD">
              <w:rPr>
                <w:sz w:val="24"/>
                <w:szCs w:val="24"/>
              </w:rPr>
              <w:t xml:space="preserve"> </w:t>
            </w:r>
            <w:r w:rsidRPr="00F37B86">
              <w:rPr>
                <w:sz w:val="24"/>
                <w:szCs w:val="24"/>
              </w:rPr>
              <w:t xml:space="preserve">to approve the previous </w:t>
            </w:r>
            <w:r w:rsidR="00BB5D6D">
              <w:rPr>
                <w:sz w:val="24"/>
                <w:szCs w:val="24"/>
              </w:rPr>
              <w:t>m</w:t>
            </w:r>
            <w:r w:rsidRPr="00F37B86">
              <w:rPr>
                <w:sz w:val="24"/>
                <w:szCs w:val="24"/>
              </w:rPr>
              <w:t xml:space="preserve">inutes of </w:t>
            </w:r>
            <w:r w:rsidR="00512493">
              <w:rPr>
                <w:sz w:val="24"/>
                <w:szCs w:val="24"/>
              </w:rPr>
              <w:t>January 27, 2026</w:t>
            </w:r>
            <w:r w:rsidRPr="00F37B86">
              <w:rPr>
                <w:sz w:val="24"/>
                <w:szCs w:val="24"/>
              </w:rPr>
              <w:t xml:space="preserve">.   </w:t>
            </w:r>
            <w:r w:rsidRPr="00F37B86">
              <w:rPr>
                <w:rFonts w:cs="Times New Roman"/>
                <w:b/>
                <w:caps/>
                <w:sz w:val="24"/>
                <w:szCs w:val="24"/>
              </w:rPr>
              <w:t>CARRIED.</w:t>
            </w:r>
          </w:p>
          <w:p w14:paraId="361916F9" w14:textId="77777777" w:rsidR="000D17AF" w:rsidRDefault="000D17AF" w:rsidP="000D17AF">
            <w:pPr>
              <w:jc w:val="both"/>
              <w:rPr>
                <w:sz w:val="24"/>
                <w:szCs w:val="24"/>
              </w:rPr>
            </w:pPr>
          </w:p>
          <w:p w14:paraId="5F91F84B" w14:textId="666D9071" w:rsidR="003417F7" w:rsidRDefault="003417F7" w:rsidP="000D17AF">
            <w:pPr>
              <w:jc w:val="both"/>
              <w:rPr>
                <w:sz w:val="24"/>
                <w:szCs w:val="24"/>
              </w:rPr>
            </w:pPr>
          </w:p>
        </w:tc>
      </w:tr>
      <w:tr w:rsidR="00AE10C1" w14:paraId="7353A021" w14:textId="77777777" w:rsidTr="00C4260C">
        <w:tc>
          <w:tcPr>
            <w:tcW w:w="2247" w:type="dxa"/>
          </w:tcPr>
          <w:p w14:paraId="049305D4" w14:textId="349D3F2F" w:rsidR="00AE10C1" w:rsidRDefault="00703EE2" w:rsidP="00913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ARISING</w:t>
            </w:r>
            <w:r w:rsidR="00AE10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96" w:type="dxa"/>
          </w:tcPr>
          <w:p w14:paraId="5436630B" w14:textId="69623413" w:rsidR="003820EB" w:rsidRPr="003417F7" w:rsidRDefault="003417F7" w:rsidP="0089619D">
            <w:pPr>
              <w:jc w:val="both"/>
              <w:rPr>
                <w:sz w:val="24"/>
                <w:szCs w:val="24"/>
              </w:rPr>
            </w:pPr>
            <w:r w:rsidRPr="003417F7">
              <w:rPr>
                <w:sz w:val="24"/>
                <w:szCs w:val="24"/>
              </w:rPr>
              <w:t>None</w:t>
            </w:r>
            <w:r w:rsidR="00512493">
              <w:rPr>
                <w:sz w:val="24"/>
                <w:szCs w:val="24"/>
              </w:rPr>
              <w:t xml:space="preserve"> </w:t>
            </w:r>
          </w:p>
          <w:p w14:paraId="17535795" w14:textId="19F0ACBD" w:rsidR="003417F7" w:rsidRPr="00957612" w:rsidRDefault="003417F7" w:rsidP="0089619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C5343" w14:paraId="1ADCF9E4" w14:textId="77777777" w:rsidTr="00C4260C">
        <w:tc>
          <w:tcPr>
            <w:tcW w:w="2247" w:type="dxa"/>
          </w:tcPr>
          <w:p w14:paraId="0BD5B9D0" w14:textId="66809E8D" w:rsidR="000C5343" w:rsidRDefault="000C5343" w:rsidP="00913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Patient and Family Advisory Committee </w:t>
            </w:r>
          </w:p>
        </w:tc>
        <w:tc>
          <w:tcPr>
            <w:tcW w:w="8096" w:type="dxa"/>
          </w:tcPr>
          <w:p w14:paraId="4DA6AD45" w14:textId="3D1D0925" w:rsidR="00C434E0" w:rsidRPr="00C434E0" w:rsidRDefault="00C434E0" w:rsidP="000C534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Ms. Taylor noted there was a presentation on primary care in Oxford County and an update on the capacity challenges the hospital was experiencing.</w:t>
            </w:r>
          </w:p>
          <w:p w14:paraId="7F2FD9F9" w14:textId="77777777" w:rsidR="00C434E0" w:rsidRDefault="00C434E0" w:rsidP="000C5343">
            <w:pPr>
              <w:jc w:val="both"/>
              <w:rPr>
                <w:b/>
                <w:sz w:val="24"/>
                <w:szCs w:val="24"/>
              </w:rPr>
            </w:pPr>
          </w:p>
          <w:p w14:paraId="0F280C74" w14:textId="0E521D04" w:rsidR="000C5343" w:rsidRDefault="000C5343" w:rsidP="000C5343">
            <w:pPr>
              <w:jc w:val="both"/>
              <w:rPr>
                <w:rFonts w:cs="Times New Roman"/>
                <w:b/>
                <w:caps/>
                <w:sz w:val="24"/>
                <w:szCs w:val="24"/>
              </w:rPr>
            </w:pPr>
            <w:r w:rsidRPr="00F37B86">
              <w:rPr>
                <w:b/>
                <w:sz w:val="24"/>
                <w:szCs w:val="24"/>
              </w:rPr>
              <w:t xml:space="preserve">MOVED </w:t>
            </w:r>
            <w:r w:rsidRPr="00F37B86">
              <w:rPr>
                <w:sz w:val="24"/>
                <w:szCs w:val="24"/>
              </w:rPr>
              <w:t xml:space="preserve">by </w:t>
            </w:r>
            <w:r w:rsidR="007C3AF4">
              <w:rPr>
                <w:sz w:val="24"/>
                <w:szCs w:val="24"/>
              </w:rPr>
              <w:t>Ms</w:t>
            </w:r>
            <w:r w:rsidR="00512493">
              <w:rPr>
                <w:sz w:val="24"/>
                <w:szCs w:val="24"/>
              </w:rPr>
              <w:t xml:space="preserve">. </w:t>
            </w:r>
            <w:r w:rsidR="007C3AF4">
              <w:rPr>
                <w:sz w:val="24"/>
                <w:szCs w:val="24"/>
              </w:rPr>
              <w:t>Taylor</w:t>
            </w:r>
            <w:r w:rsidRPr="00F37B86">
              <w:rPr>
                <w:sz w:val="24"/>
                <w:szCs w:val="24"/>
              </w:rPr>
              <w:t xml:space="preserve">, seconded by </w:t>
            </w:r>
            <w:r>
              <w:rPr>
                <w:sz w:val="24"/>
                <w:szCs w:val="24"/>
              </w:rPr>
              <w:t xml:space="preserve">Ms. </w:t>
            </w:r>
            <w:r w:rsidR="007E758E">
              <w:rPr>
                <w:sz w:val="24"/>
                <w:szCs w:val="24"/>
              </w:rPr>
              <w:t>Hilderley</w:t>
            </w:r>
            <w:r>
              <w:rPr>
                <w:sz w:val="24"/>
                <w:szCs w:val="24"/>
              </w:rPr>
              <w:t xml:space="preserve"> </w:t>
            </w:r>
            <w:r w:rsidRPr="00F37B86">
              <w:rPr>
                <w:sz w:val="24"/>
                <w:szCs w:val="24"/>
              </w:rPr>
              <w:t xml:space="preserve">to approve the previous </w:t>
            </w:r>
            <w:r>
              <w:rPr>
                <w:sz w:val="24"/>
                <w:szCs w:val="24"/>
              </w:rPr>
              <w:t>m</w:t>
            </w:r>
            <w:r w:rsidRPr="00F37B86">
              <w:rPr>
                <w:sz w:val="24"/>
                <w:szCs w:val="24"/>
              </w:rPr>
              <w:t xml:space="preserve">inutes of </w:t>
            </w:r>
            <w:r w:rsidR="00512493">
              <w:rPr>
                <w:sz w:val="24"/>
                <w:szCs w:val="24"/>
              </w:rPr>
              <w:t>January 21, 2026</w:t>
            </w:r>
            <w:r w:rsidRPr="00F37B86">
              <w:rPr>
                <w:sz w:val="24"/>
                <w:szCs w:val="24"/>
              </w:rPr>
              <w:t xml:space="preserve">.   </w:t>
            </w:r>
            <w:r w:rsidRPr="00F37B86">
              <w:rPr>
                <w:rFonts w:cs="Times New Roman"/>
                <w:b/>
                <w:caps/>
                <w:sz w:val="24"/>
                <w:szCs w:val="24"/>
              </w:rPr>
              <w:t>CARRIED.</w:t>
            </w:r>
          </w:p>
          <w:p w14:paraId="214623ED" w14:textId="049D2ABB" w:rsidR="005A38A2" w:rsidRDefault="005A38A2" w:rsidP="00C434E0">
            <w:pPr>
              <w:jc w:val="both"/>
              <w:rPr>
                <w:sz w:val="24"/>
                <w:szCs w:val="24"/>
              </w:rPr>
            </w:pPr>
          </w:p>
        </w:tc>
      </w:tr>
      <w:tr w:rsidR="006A243E" w14:paraId="03749D1E" w14:textId="77777777" w:rsidTr="00C4260C">
        <w:tc>
          <w:tcPr>
            <w:tcW w:w="2247" w:type="dxa"/>
          </w:tcPr>
          <w:p w14:paraId="7E06E13E" w14:textId="77777777" w:rsidR="006A243E" w:rsidRDefault="00C11392" w:rsidP="00913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City Report </w:t>
            </w:r>
          </w:p>
        </w:tc>
        <w:tc>
          <w:tcPr>
            <w:tcW w:w="8096" w:type="dxa"/>
          </w:tcPr>
          <w:p w14:paraId="27AEB622" w14:textId="4D7B42D5" w:rsidR="00F17A41" w:rsidRDefault="008A7622" w:rsidP="008961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report this month</w:t>
            </w:r>
          </w:p>
          <w:p w14:paraId="29E64F15" w14:textId="2D45CAD8" w:rsidR="0051174E" w:rsidRPr="001C4BB3" w:rsidRDefault="0051174E" w:rsidP="00F17A41">
            <w:pPr>
              <w:jc w:val="both"/>
              <w:rPr>
                <w:sz w:val="24"/>
                <w:szCs w:val="24"/>
              </w:rPr>
            </w:pPr>
          </w:p>
        </w:tc>
      </w:tr>
      <w:tr w:rsidR="000416DE" w14:paraId="50588694" w14:textId="77777777" w:rsidTr="00C4260C">
        <w:tc>
          <w:tcPr>
            <w:tcW w:w="2247" w:type="dxa"/>
          </w:tcPr>
          <w:p w14:paraId="2BBC3C20" w14:textId="77777777" w:rsidR="000416DE" w:rsidRDefault="00C11392" w:rsidP="00913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County Report</w:t>
            </w:r>
          </w:p>
        </w:tc>
        <w:tc>
          <w:tcPr>
            <w:tcW w:w="8096" w:type="dxa"/>
          </w:tcPr>
          <w:p w14:paraId="325FA14B" w14:textId="5D23B61B" w:rsidR="00280AA7" w:rsidRDefault="008A7622" w:rsidP="00BB2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report this month</w:t>
            </w:r>
            <w:r w:rsidR="00E80447">
              <w:rPr>
                <w:sz w:val="24"/>
                <w:szCs w:val="24"/>
              </w:rPr>
              <w:t xml:space="preserve"> </w:t>
            </w:r>
          </w:p>
          <w:p w14:paraId="1FD52E28" w14:textId="58F086E0" w:rsidR="008A7622" w:rsidRPr="000C39E6" w:rsidRDefault="008A7622" w:rsidP="00BB2A23">
            <w:pPr>
              <w:jc w:val="both"/>
              <w:rPr>
                <w:sz w:val="24"/>
                <w:szCs w:val="24"/>
              </w:rPr>
            </w:pPr>
          </w:p>
        </w:tc>
      </w:tr>
      <w:tr w:rsidR="000416DE" w14:paraId="638F0CE4" w14:textId="77777777" w:rsidTr="00C4260C">
        <w:tc>
          <w:tcPr>
            <w:tcW w:w="2247" w:type="dxa"/>
          </w:tcPr>
          <w:p w14:paraId="6F2FB1A2" w14:textId="77777777" w:rsidR="000416DE" w:rsidRDefault="00C11392" w:rsidP="00913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 Report</w:t>
            </w:r>
          </w:p>
        </w:tc>
        <w:tc>
          <w:tcPr>
            <w:tcW w:w="8096" w:type="dxa"/>
          </w:tcPr>
          <w:p w14:paraId="60680727" w14:textId="49DD38D9" w:rsidR="00F30404" w:rsidRDefault="00957612" w:rsidP="009576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Ms. </w:t>
            </w:r>
            <w:r w:rsidR="000C5343">
              <w:rPr>
                <w:sz w:val="24"/>
                <w:szCs w:val="24"/>
              </w:rPr>
              <w:t>Symons</w:t>
            </w:r>
            <w:r>
              <w:rPr>
                <w:sz w:val="24"/>
                <w:szCs w:val="24"/>
              </w:rPr>
              <w:t xml:space="preserve"> provided the following update:</w:t>
            </w:r>
          </w:p>
          <w:p w14:paraId="792F286A" w14:textId="77777777" w:rsidR="00BB2A23" w:rsidRDefault="00BB2A23" w:rsidP="00FA257C">
            <w:pPr>
              <w:pStyle w:val="ListParagraph"/>
              <w:numPr>
                <w:ilvl w:val="0"/>
                <w:numId w:val="25"/>
              </w:numPr>
              <w:spacing w:line="252" w:lineRule="auto"/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sz w:val="24"/>
                <w:szCs w:val="24"/>
              </w:rPr>
              <w:t>The January 50/50 winner was Kaitlyn Woods who took home $50,272.</w:t>
            </w:r>
          </w:p>
          <w:p w14:paraId="212E6E89" w14:textId="77777777" w:rsidR="00BB2A23" w:rsidRDefault="00BB2A23" w:rsidP="00FA257C">
            <w:pPr>
              <w:pStyle w:val="ListParagraph"/>
              <w:numPr>
                <w:ilvl w:val="0"/>
                <w:numId w:val="25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There are 2 early bird prizes in February, with the grand prize draw on February 27, 2026.</w:t>
            </w:r>
          </w:p>
          <w:p w14:paraId="0D533359" w14:textId="77777777" w:rsidR="00BB2A23" w:rsidRDefault="00BB2A23" w:rsidP="00FA257C">
            <w:pPr>
              <w:pStyle w:val="ListParagraph"/>
              <w:numPr>
                <w:ilvl w:val="0"/>
                <w:numId w:val="25"/>
              </w:numPr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annual Golf Tournament is scheduled for June 10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at </w:t>
            </w:r>
            <w:proofErr w:type="spellStart"/>
            <w:r>
              <w:rPr>
                <w:sz w:val="24"/>
                <w:szCs w:val="24"/>
              </w:rPr>
              <w:t>Craigowan</w:t>
            </w:r>
            <w:proofErr w:type="spellEnd"/>
            <w:r>
              <w:rPr>
                <w:sz w:val="24"/>
                <w:szCs w:val="24"/>
              </w:rPr>
              <w:t xml:space="preserve">. Sponsorship packages are going out within the next week. </w:t>
            </w:r>
          </w:p>
          <w:p w14:paraId="4BE58BF0" w14:textId="77777777" w:rsidR="00BB2A23" w:rsidRDefault="00BB2A23" w:rsidP="00FA257C">
            <w:pPr>
              <w:pStyle w:val="ListParagraph"/>
              <w:numPr>
                <w:ilvl w:val="0"/>
                <w:numId w:val="25"/>
              </w:numPr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John and Larry from </w:t>
            </w:r>
            <w:proofErr w:type="spellStart"/>
            <w:r>
              <w:rPr>
                <w:sz w:val="24"/>
                <w:szCs w:val="24"/>
              </w:rPr>
              <w:t>McLaverty</w:t>
            </w:r>
            <w:proofErr w:type="spellEnd"/>
            <w:r>
              <w:rPr>
                <w:sz w:val="24"/>
                <w:szCs w:val="24"/>
              </w:rPr>
              <w:t xml:space="preserve"> &amp; Associates have conducted 16 individual interviews and 4 group interviews for the Wellness Centre Feasibility Study. </w:t>
            </w:r>
          </w:p>
          <w:p w14:paraId="231479BD" w14:textId="29A83E2E" w:rsidR="00261904" w:rsidRPr="007041C4" w:rsidRDefault="00261904" w:rsidP="00BB2A23">
            <w:pPr>
              <w:pStyle w:val="ListParagraph"/>
              <w:jc w:val="both"/>
              <w:rPr>
                <w:sz w:val="24"/>
                <w:szCs w:val="24"/>
              </w:rPr>
            </w:pPr>
          </w:p>
        </w:tc>
      </w:tr>
      <w:tr w:rsidR="000416DE" w14:paraId="4FE1E4BA" w14:textId="77777777" w:rsidTr="00C4260C">
        <w:tc>
          <w:tcPr>
            <w:tcW w:w="2247" w:type="dxa"/>
          </w:tcPr>
          <w:p w14:paraId="01EE80BE" w14:textId="77777777" w:rsidR="000416DE" w:rsidRDefault="00C11392" w:rsidP="00913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Correspondence </w:t>
            </w:r>
          </w:p>
        </w:tc>
        <w:tc>
          <w:tcPr>
            <w:tcW w:w="8096" w:type="dxa"/>
          </w:tcPr>
          <w:p w14:paraId="40EA8421" w14:textId="472E2092" w:rsidR="00261904" w:rsidRDefault="00BB2A23" w:rsidP="00BC00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correspondence </w:t>
            </w:r>
          </w:p>
          <w:p w14:paraId="2BAABB58" w14:textId="5B40C1CC" w:rsidR="00BC0039" w:rsidRDefault="00BC0039" w:rsidP="000C5343">
            <w:pPr>
              <w:jc w:val="both"/>
              <w:rPr>
                <w:sz w:val="24"/>
                <w:szCs w:val="24"/>
              </w:rPr>
            </w:pPr>
          </w:p>
        </w:tc>
      </w:tr>
      <w:tr w:rsidR="000416DE" w14:paraId="3BEA41CE" w14:textId="77777777" w:rsidTr="00C4260C">
        <w:tc>
          <w:tcPr>
            <w:tcW w:w="2247" w:type="dxa"/>
          </w:tcPr>
          <w:p w14:paraId="28109188" w14:textId="77777777" w:rsidR="000416DE" w:rsidRDefault="00C11392" w:rsidP="00913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Adjournment </w:t>
            </w:r>
          </w:p>
        </w:tc>
        <w:tc>
          <w:tcPr>
            <w:tcW w:w="8096" w:type="dxa"/>
          </w:tcPr>
          <w:p w14:paraId="1EABDFB5" w14:textId="76A1A3E5" w:rsidR="000416DE" w:rsidRDefault="00C11392" w:rsidP="00913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meeting ad</w:t>
            </w:r>
            <w:r w:rsidR="002B2A19">
              <w:rPr>
                <w:sz w:val="24"/>
                <w:szCs w:val="24"/>
              </w:rPr>
              <w:t>journed to LPP on motion at</w:t>
            </w:r>
            <w:r w:rsidR="00F80752">
              <w:rPr>
                <w:sz w:val="24"/>
                <w:szCs w:val="24"/>
              </w:rPr>
              <w:t xml:space="preserve"> 5</w:t>
            </w:r>
            <w:r w:rsidR="001B51BB">
              <w:rPr>
                <w:sz w:val="24"/>
                <w:szCs w:val="24"/>
              </w:rPr>
              <w:t>:</w:t>
            </w:r>
            <w:r w:rsidR="00E77238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 xml:space="preserve"> p.m. CARRIED. </w:t>
            </w:r>
          </w:p>
          <w:p w14:paraId="42B1D94D" w14:textId="77777777" w:rsidR="00C11392" w:rsidRDefault="00C11392" w:rsidP="00913C6F">
            <w:pPr>
              <w:rPr>
                <w:sz w:val="24"/>
                <w:szCs w:val="24"/>
              </w:rPr>
            </w:pPr>
          </w:p>
        </w:tc>
      </w:tr>
    </w:tbl>
    <w:p w14:paraId="24EB45B8" w14:textId="77777777" w:rsidR="00913C6F" w:rsidRPr="00F37B86" w:rsidRDefault="00913C6F" w:rsidP="00913C6F">
      <w:pPr>
        <w:spacing w:after="0"/>
        <w:rPr>
          <w:sz w:val="24"/>
          <w:szCs w:val="24"/>
        </w:rPr>
      </w:pPr>
    </w:p>
    <w:p w14:paraId="70DE5B10" w14:textId="77777777" w:rsidR="00913C6F" w:rsidRDefault="00913C6F" w:rsidP="00913C6F">
      <w:pPr>
        <w:spacing w:after="0"/>
      </w:pPr>
    </w:p>
    <w:p w14:paraId="1D586FFF" w14:textId="77777777" w:rsidR="007C5C79" w:rsidRDefault="007C5C79" w:rsidP="00913C6F">
      <w:pPr>
        <w:spacing w:after="0"/>
      </w:pPr>
    </w:p>
    <w:p w14:paraId="64CD54CA" w14:textId="77777777" w:rsidR="007C5C79" w:rsidRDefault="007C5C79" w:rsidP="00913C6F">
      <w:pPr>
        <w:spacing w:after="0"/>
      </w:pPr>
      <w:r>
        <w:t>_____________________________________</w:t>
      </w:r>
      <w:r w:rsidR="00E147FC">
        <w:t xml:space="preserve">          ___________________________________</w:t>
      </w:r>
    </w:p>
    <w:p w14:paraId="343AAA57" w14:textId="6BAC27F0" w:rsidR="007C5C79" w:rsidRDefault="007C5C79" w:rsidP="00913C6F">
      <w:pPr>
        <w:spacing w:after="0"/>
      </w:pPr>
      <w:r>
        <w:t xml:space="preserve">Ms. </w:t>
      </w:r>
      <w:r w:rsidR="0005175C">
        <w:t>T. Crockford</w:t>
      </w:r>
      <w:r>
        <w:t xml:space="preserve"> Chair </w:t>
      </w:r>
      <w:r w:rsidR="00E147FC">
        <w:tab/>
      </w:r>
      <w:r w:rsidR="00E147FC">
        <w:tab/>
      </w:r>
      <w:r w:rsidR="00E147FC">
        <w:tab/>
      </w:r>
      <w:r w:rsidR="00E147FC">
        <w:tab/>
        <w:t xml:space="preserve">    Ms. L. Symons, Secretary</w:t>
      </w:r>
    </w:p>
    <w:p w14:paraId="49A5A718" w14:textId="77777777" w:rsidR="001D4288" w:rsidRDefault="001D4288" w:rsidP="00913C6F">
      <w:pPr>
        <w:spacing w:after="0"/>
        <w:jc w:val="center"/>
      </w:pPr>
    </w:p>
    <w:sectPr w:rsidR="001D4288" w:rsidSect="00684352">
      <w:head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857E" w14:textId="77777777" w:rsidR="002C4F86" w:rsidRDefault="002C4F86" w:rsidP="00684352">
      <w:pPr>
        <w:spacing w:after="0" w:line="240" w:lineRule="auto"/>
      </w:pPr>
      <w:r>
        <w:separator/>
      </w:r>
    </w:p>
  </w:endnote>
  <w:endnote w:type="continuationSeparator" w:id="0">
    <w:p w14:paraId="7A097DDF" w14:textId="77777777" w:rsidR="002C4F86" w:rsidRDefault="002C4F86" w:rsidP="00684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1A846" w14:textId="77777777" w:rsidR="002C4F86" w:rsidRDefault="002C4F86" w:rsidP="00684352">
      <w:pPr>
        <w:spacing w:after="0" w:line="240" w:lineRule="auto"/>
      </w:pPr>
      <w:r>
        <w:separator/>
      </w:r>
    </w:p>
  </w:footnote>
  <w:footnote w:type="continuationSeparator" w:id="0">
    <w:p w14:paraId="530B8FA2" w14:textId="77777777" w:rsidR="002C4F86" w:rsidRDefault="002C4F86" w:rsidP="00684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30AF" w14:textId="4E3260CF" w:rsidR="00684352" w:rsidRPr="00684352" w:rsidRDefault="00C11392">
    <w:pPr>
      <w:pStyle w:val="Header"/>
      <w:rPr>
        <w:lang w:val="en-US"/>
      </w:rPr>
    </w:pPr>
    <w:r>
      <w:rPr>
        <w:lang w:val="en-US"/>
      </w:rPr>
      <w:t xml:space="preserve">Board of Trust – </w:t>
    </w:r>
    <w:r w:rsidR="00E22D13">
      <w:rPr>
        <w:lang w:val="en-US"/>
      </w:rPr>
      <w:t>February 24</w:t>
    </w:r>
    <w:r w:rsidR="00C57816">
      <w:rPr>
        <w:lang w:val="en-US"/>
      </w:rPr>
      <w:t>,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C8E5" w14:textId="057ECBF9" w:rsidR="00770285" w:rsidRDefault="00AF718A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ADC"/>
    <w:multiLevelType w:val="hybridMultilevel"/>
    <w:tmpl w:val="14E60FD4"/>
    <w:lvl w:ilvl="0" w:tplc="48D46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673D9"/>
    <w:multiLevelType w:val="hybridMultilevel"/>
    <w:tmpl w:val="6E46C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C550F"/>
    <w:multiLevelType w:val="hybridMultilevel"/>
    <w:tmpl w:val="BCD02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00DB"/>
    <w:multiLevelType w:val="hybridMultilevel"/>
    <w:tmpl w:val="FFEC9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02D4C"/>
    <w:multiLevelType w:val="hybridMultilevel"/>
    <w:tmpl w:val="955A2A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556D0"/>
    <w:multiLevelType w:val="hybridMultilevel"/>
    <w:tmpl w:val="6CB83B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7526D"/>
    <w:multiLevelType w:val="hybridMultilevel"/>
    <w:tmpl w:val="BFAE23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F6E0E"/>
    <w:multiLevelType w:val="hybridMultilevel"/>
    <w:tmpl w:val="AC7819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E458B"/>
    <w:multiLevelType w:val="hybridMultilevel"/>
    <w:tmpl w:val="3E7ED3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C62ED"/>
    <w:multiLevelType w:val="hybridMultilevel"/>
    <w:tmpl w:val="AAAAD0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76812"/>
    <w:multiLevelType w:val="hybridMultilevel"/>
    <w:tmpl w:val="818C54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23CF9"/>
    <w:multiLevelType w:val="hybridMultilevel"/>
    <w:tmpl w:val="95CC39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02EC3"/>
    <w:multiLevelType w:val="hybridMultilevel"/>
    <w:tmpl w:val="7A929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405B2"/>
    <w:multiLevelType w:val="hybridMultilevel"/>
    <w:tmpl w:val="526C75C8"/>
    <w:lvl w:ilvl="0" w:tplc="10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4" w15:restartNumberingAfterBreak="0">
    <w:nsid w:val="25084E0C"/>
    <w:multiLevelType w:val="hybridMultilevel"/>
    <w:tmpl w:val="EAC423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2037D"/>
    <w:multiLevelType w:val="hybridMultilevel"/>
    <w:tmpl w:val="F1C80B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4065A"/>
    <w:multiLevelType w:val="hybridMultilevel"/>
    <w:tmpl w:val="949CD0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A11FE"/>
    <w:multiLevelType w:val="hybridMultilevel"/>
    <w:tmpl w:val="FE687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B59DF"/>
    <w:multiLevelType w:val="hybridMultilevel"/>
    <w:tmpl w:val="05142D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6752B"/>
    <w:multiLevelType w:val="hybridMultilevel"/>
    <w:tmpl w:val="625CDA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28BE"/>
    <w:multiLevelType w:val="hybridMultilevel"/>
    <w:tmpl w:val="C3EE32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567ED"/>
    <w:multiLevelType w:val="hybridMultilevel"/>
    <w:tmpl w:val="739809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37F9C"/>
    <w:multiLevelType w:val="hybridMultilevel"/>
    <w:tmpl w:val="A2CCD3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B1246"/>
    <w:multiLevelType w:val="hybridMultilevel"/>
    <w:tmpl w:val="5BB46B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E45B4"/>
    <w:multiLevelType w:val="hybridMultilevel"/>
    <w:tmpl w:val="48FEB7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25696"/>
    <w:multiLevelType w:val="hybridMultilevel"/>
    <w:tmpl w:val="C30C45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84B1C"/>
    <w:multiLevelType w:val="hybridMultilevel"/>
    <w:tmpl w:val="4D1225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BA1099"/>
    <w:multiLevelType w:val="hybridMultilevel"/>
    <w:tmpl w:val="FD1CAC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BE7DC1"/>
    <w:multiLevelType w:val="hybridMultilevel"/>
    <w:tmpl w:val="0B18F0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B43A2"/>
    <w:multiLevelType w:val="hybridMultilevel"/>
    <w:tmpl w:val="00BED5E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D71716"/>
    <w:multiLevelType w:val="hybridMultilevel"/>
    <w:tmpl w:val="CAD87B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4F60A1"/>
    <w:multiLevelType w:val="hybridMultilevel"/>
    <w:tmpl w:val="83141094"/>
    <w:lvl w:ilvl="0" w:tplc="38D810D0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F03E9"/>
    <w:multiLevelType w:val="hybridMultilevel"/>
    <w:tmpl w:val="58ECDE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4484E"/>
    <w:multiLevelType w:val="hybridMultilevel"/>
    <w:tmpl w:val="308E43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72C59"/>
    <w:multiLevelType w:val="hybridMultilevel"/>
    <w:tmpl w:val="BDB44B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E4BD8"/>
    <w:multiLevelType w:val="hybridMultilevel"/>
    <w:tmpl w:val="4E42BB3E"/>
    <w:lvl w:ilvl="0" w:tplc="D29093AA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305E9"/>
    <w:multiLevelType w:val="hybridMultilevel"/>
    <w:tmpl w:val="F6A6E23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315EB"/>
    <w:multiLevelType w:val="hybridMultilevel"/>
    <w:tmpl w:val="3E046D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97105"/>
    <w:multiLevelType w:val="hybridMultilevel"/>
    <w:tmpl w:val="1C4A9D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136EC"/>
    <w:multiLevelType w:val="hybridMultilevel"/>
    <w:tmpl w:val="958A6EB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992EA5"/>
    <w:multiLevelType w:val="hybridMultilevel"/>
    <w:tmpl w:val="54C683C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082744">
    <w:abstractNumId w:val="3"/>
  </w:num>
  <w:num w:numId="2" w16cid:durableId="471411909">
    <w:abstractNumId w:val="4"/>
  </w:num>
  <w:num w:numId="3" w16cid:durableId="1729957149">
    <w:abstractNumId w:val="15"/>
  </w:num>
  <w:num w:numId="4" w16cid:durableId="652686837">
    <w:abstractNumId w:val="35"/>
  </w:num>
  <w:num w:numId="5" w16cid:durableId="1139959692">
    <w:abstractNumId w:val="21"/>
  </w:num>
  <w:num w:numId="6" w16cid:durableId="1875313698">
    <w:abstractNumId w:val="30"/>
  </w:num>
  <w:num w:numId="7" w16cid:durableId="1568953224">
    <w:abstractNumId w:val="19"/>
  </w:num>
  <w:num w:numId="8" w16cid:durableId="289635352">
    <w:abstractNumId w:val="7"/>
  </w:num>
  <w:num w:numId="9" w16cid:durableId="875778974">
    <w:abstractNumId w:val="29"/>
  </w:num>
  <w:num w:numId="10" w16cid:durableId="973607774">
    <w:abstractNumId w:val="17"/>
  </w:num>
  <w:num w:numId="11" w16cid:durableId="198318015">
    <w:abstractNumId w:val="20"/>
  </w:num>
  <w:num w:numId="12" w16cid:durableId="1170635225">
    <w:abstractNumId w:val="40"/>
  </w:num>
  <w:num w:numId="13" w16cid:durableId="925384608">
    <w:abstractNumId w:val="5"/>
  </w:num>
  <w:num w:numId="14" w16cid:durableId="785546232">
    <w:abstractNumId w:val="39"/>
  </w:num>
  <w:num w:numId="15" w16cid:durableId="336621332">
    <w:abstractNumId w:val="8"/>
  </w:num>
  <w:num w:numId="16" w16cid:durableId="666594403">
    <w:abstractNumId w:val="37"/>
  </w:num>
  <w:num w:numId="17" w16cid:durableId="1431967209">
    <w:abstractNumId w:val="18"/>
  </w:num>
  <w:num w:numId="18" w16cid:durableId="822964075">
    <w:abstractNumId w:val="0"/>
  </w:num>
  <w:num w:numId="19" w16cid:durableId="1955823412">
    <w:abstractNumId w:val="24"/>
  </w:num>
  <w:num w:numId="20" w16cid:durableId="1186023177">
    <w:abstractNumId w:val="33"/>
  </w:num>
  <w:num w:numId="21" w16cid:durableId="2048019910">
    <w:abstractNumId w:val="36"/>
  </w:num>
  <w:num w:numId="22" w16cid:durableId="1299334586">
    <w:abstractNumId w:val="14"/>
  </w:num>
  <w:num w:numId="23" w16cid:durableId="385958544">
    <w:abstractNumId w:val="34"/>
  </w:num>
  <w:num w:numId="24" w16cid:durableId="1220748787">
    <w:abstractNumId w:val="11"/>
  </w:num>
  <w:num w:numId="25" w16cid:durableId="1138762068">
    <w:abstractNumId w:val="25"/>
  </w:num>
  <w:num w:numId="26" w16cid:durableId="1268000130">
    <w:abstractNumId w:val="12"/>
  </w:num>
  <w:num w:numId="27" w16cid:durableId="1373966885">
    <w:abstractNumId w:val="22"/>
  </w:num>
  <w:num w:numId="28" w16cid:durableId="127093985">
    <w:abstractNumId w:val="13"/>
  </w:num>
  <w:num w:numId="29" w16cid:durableId="4598466">
    <w:abstractNumId w:val="2"/>
  </w:num>
  <w:num w:numId="30" w16cid:durableId="1185630540">
    <w:abstractNumId w:val="23"/>
  </w:num>
  <w:num w:numId="31" w16cid:durableId="1307784231">
    <w:abstractNumId w:val="38"/>
  </w:num>
  <w:num w:numId="32" w16cid:durableId="529227421">
    <w:abstractNumId w:val="1"/>
  </w:num>
  <w:num w:numId="33" w16cid:durableId="374545780">
    <w:abstractNumId w:val="6"/>
  </w:num>
  <w:num w:numId="34" w16cid:durableId="1518427462">
    <w:abstractNumId w:val="9"/>
  </w:num>
  <w:num w:numId="35" w16cid:durableId="1231649720">
    <w:abstractNumId w:val="31"/>
  </w:num>
  <w:num w:numId="36" w16cid:durableId="1352146163">
    <w:abstractNumId w:val="32"/>
  </w:num>
  <w:num w:numId="37" w16cid:durableId="1577714385">
    <w:abstractNumId w:val="26"/>
  </w:num>
  <w:num w:numId="38" w16cid:durableId="776634110">
    <w:abstractNumId w:val="10"/>
  </w:num>
  <w:num w:numId="39" w16cid:durableId="1808086347">
    <w:abstractNumId w:val="27"/>
  </w:num>
  <w:num w:numId="40" w16cid:durableId="1657878349">
    <w:abstractNumId w:val="28"/>
  </w:num>
  <w:num w:numId="41" w16cid:durableId="17658843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288"/>
    <w:rsid w:val="000000AC"/>
    <w:rsid w:val="000034D9"/>
    <w:rsid w:val="000066A6"/>
    <w:rsid w:val="00006D6B"/>
    <w:rsid w:val="000105B3"/>
    <w:rsid w:val="00010778"/>
    <w:rsid w:val="00010FF2"/>
    <w:rsid w:val="00013B26"/>
    <w:rsid w:val="000140FA"/>
    <w:rsid w:val="000176C8"/>
    <w:rsid w:val="00021DC9"/>
    <w:rsid w:val="00024A92"/>
    <w:rsid w:val="000264CA"/>
    <w:rsid w:val="000277EC"/>
    <w:rsid w:val="00030458"/>
    <w:rsid w:val="00030CDB"/>
    <w:rsid w:val="00032DBD"/>
    <w:rsid w:val="00036A75"/>
    <w:rsid w:val="00040404"/>
    <w:rsid w:val="000416DE"/>
    <w:rsid w:val="000427CE"/>
    <w:rsid w:val="00044260"/>
    <w:rsid w:val="000471ED"/>
    <w:rsid w:val="00050191"/>
    <w:rsid w:val="00050501"/>
    <w:rsid w:val="0005175C"/>
    <w:rsid w:val="000538DC"/>
    <w:rsid w:val="00053F03"/>
    <w:rsid w:val="000554B2"/>
    <w:rsid w:val="00057D8E"/>
    <w:rsid w:val="000611AE"/>
    <w:rsid w:val="00065060"/>
    <w:rsid w:val="0006604A"/>
    <w:rsid w:val="000678E9"/>
    <w:rsid w:val="00067B08"/>
    <w:rsid w:val="00071143"/>
    <w:rsid w:val="000714C2"/>
    <w:rsid w:val="00071B57"/>
    <w:rsid w:val="000722AD"/>
    <w:rsid w:val="000735F5"/>
    <w:rsid w:val="00074F10"/>
    <w:rsid w:val="00075503"/>
    <w:rsid w:val="00077780"/>
    <w:rsid w:val="00077A3A"/>
    <w:rsid w:val="000826B9"/>
    <w:rsid w:val="0008512A"/>
    <w:rsid w:val="0008660E"/>
    <w:rsid w:val="00092845"/>
    <w:rsid w:val="000928A7"/>
    <w:rsid w:val="000938D4"/>
    <w:rsid w:val="0009531C"/>
    <w:rsid w:val="00095976"/>
    <w:rsid w:val="000962B3"/>
    <w:rsid w:val="0009699F"/>
    <w:rsid w:val="000A16F1"/>
    <w:rsid w:val="000A2941"/>
    <w:rsid w:val="000A2B26"/>
    <w:rsid w:val="000A487F"/>
    <w:rsid w:val="000A4FF0"/>
    <w:rsid w:val="000A5F5A"/>
    <w:rsid w:val="000B0A79"/>
    <w:rsid w:val="000B0D75"/>
    <w:rsid w:val="000B1BD3"/>
    <w:rsid w:val="000B22B6"/>
    <w:rsid w:val="000B3D91"/>
    <w:rsid w:val="000B3F4B"/>
    <w:rsid w:val="000B42CC"/>
    <w:rsid w:val="000B6473"/>
    <w:rsid w:val="000B6BC4"/>
    <w:rsid w:val="000B7331"/>
    <w:rsid w:val="000B79B8"/>
    <w:rsid w:val="000C16D2"/>
    <w:rsid w:val="000C338B"/>
    <w:rsid w:val="000C3779"/>
    <w:rsid w:val="000C39E6"/>
    <w:rsid w:val="000C3BF7"/>
    <w:rsid w:val="000C5343"/>
    <w:rsid w:val="000C5A41"/>
    <w:rsid w:val="000C6373"/>
    <w:rsid w:val="000C654B"/>
    <w:rsid w:val="000C7435"/>
    <w:rsid w:val="000D140C"/>
    <w:rsid w:val="000D17AF"/>
    <w:rsid w:val="000D36E9"/>
    <w:rsid w:val="000D6012"/>
    <w:rsid w:val="000D6B2E"/>
    <w:rsid w:val="000E127F"/>
    <w:rsid w:val="000E1710"/>
    <w:rsid w:val="000E3621"/>
    <w:rsid w:val="000E7056"/>
    <w:rsid w:val="000E74B9"/>
    <w:rsid w:val="000F11A6"/>
    <w:rsid w:val="000F3E42"/>
    <w:rsid w:val="000F496D"/>
    <w:rsid w:val="000F5704"/>
    <w:rsid w:val="000F7B4E"/>
    <w:rsid w:val="00101F4B"/>
    <w:rsid w:val="001050A9"/>
    <w:rsid w:val="0010548B"/>
    <w:rsid w:val="0010613B"/>
    <w:rsid w:val="0010778A"/>
    <w:rsid w:val="00116065"/>
    <w:rsid w:val="00117B68"/>
    <w:rsid w:val="00120131"/>
    <w:rsid w:val="0012192A"/>
    <w:rsid w:val="001219CD"/>
    <w:rsid w:val="0012221D"/>
    <w:rsid w:val="00123037"/>
    <w:rsid w:val="00125CA7"/>
    <w:rsid w:val="00125E20"/>
    <w:rsid w:val="0012776E"/>
    <w:rsid w:val="001327EF"/>
    <w:rsid w:val="00134F3F"/>
    <w:rsid w:val="00141909"/>
    <w:rsid w:val="0014203E"/>
    <w:rsid w:val="001423AB"/>
    <w:rsid w:val="001450F3"/>
    <w:rsid w:val="001479DA"/>
    <w:rsid w:val="001518A3"/>
    <w:rsid w:val="001524BB"/>
    <w:rsid w:val="001527F7"/>
    <w:rsid w:val="00155D02"/>
    <w:rsid w:val="00161BEC"/>
    <w:rsid w:val="00162467"/>
    <w:rsid w:val="00162647"/>
    <w:rsid w:val="00162E39"/>
    <w:rsid w:val="00171D89"/>
    <w:rsid w:val="001722ED"/>
    <w:rsid w:val="00173840"/>
    <w:rsid w:val="00175E35"/>
    <w:rsid w:val="00180B9C"/>
    <w:rsid w:val="00182B69"/>
    <w:rsid w:val="001852DF"/>
    <w:rsid w:val="001869C4"/>
    <w:rsid w:val="00186F6A"/>
    <w:rsid w:val="00187F21"/>
    <w:rsid w:val="001923CF"/>
    <w:rsid w:val="001926CD"/>
    <w:rsid w:val="001926F2"/>
    <w:rsid w:val="001934CE"/>
    <w:rsid w:val="001948A0"/>
    <w:rsid w:val="00195B05"/>
    <w:rsid w:val="00195BF5"/>
    <w:rsid w:val="001969FE"/>
    <w:rsid w:val="001A027D"/>
    <w:rsid w:val="001A24A2"/>
    <w:rsid w:val="001A392A"/>
    <w:rsid w:val="001A7058"/>
    <w:rsid w:val="001A7B04"/>
    <w:rsid w:val="001A7E68"/>
    <w:rsid w:val="001B1585"/>
    <w:rsid w:val="001B181C"/>
    <w:rsid w:val="001B2178"/>
    <w:rsid w:val="001B26C7"/>
    <w:rsid w:val="001B4296"/>
    <w:rsid w:val="001B45DA"/>
    <w:rsid w:val="001B4F63"/>
    <w:rsid w:val="001B51BB"/>
    <w:rsid w:val="001B6355"/>
    <w:rsid w:val="001B7DA2"/>
    <w:rsid w:val="001C078A"/>
    <w:rsid w:val="001C15B9"/>
    <w:rsid w:val="001C2C10"/>
    <w:rsid w:val="001C30D5"/>
    <w:rsid w:val="001C4BB3"/>
    <w:rsid w:val="001C55E4"/>
    <w:rsid w:val="001C5690"/>
    <w:rsid w:val="001D2524"/>
    <w:rsid w:val="001D4288"/>
    <w:rsid w:val="001D4E96"/>
    <w:rsid w:val="001D530A"/>
    <w:rsid w:val="001E2280"/>
    <w:rsid w:val="001E3305"/>
    <w:rsid w:val="001E3EB9"/>
    <w:rsid w:val="001E4DA9"/>
    <w:rsid w:val="001E6EBA"/>
    <w:rsid w:val="001F02FB"/>
    <w:rsid w:val="001F39FB"/>
    <w:rsid w:val="001F3BE2"/>
    <w:rsid w:val="001F6A92"/>
    <w:rsid w:val="00200AC4"/>
    <w:rsid w:val="00200F25"/>
    <w:rsid w:val="00201D1E"/>
    <w:rsid w:val="00203E6D"/>
    <w:rsid w:val="00207356"/>
    <w:rsid w:val="00210E44"/>
    <w:rsid w:val="00211F2D"/>
    <w:rsid w:val="00213F5B"/>
    <w:rsid w:val="0021412E"/>
    <w:rsid w:val="00214B97"/>
    <w:rsid w:val="00216940"/>
    <w:rsid w:val="00220D55"/>
    <w:rsid w:val="002227A6"/>
    <w:rsid w:val="0022336B"/>
    <w:rsid w:val="00223FFA"/>
    <w:rsid w:val="00225F22"/>
    <w:rsid w:val="002263CA"/>
    <w:rsid w:val="00230427"/>
    <w:rsid w:val="00230916"/>
    <w:rsid w:val="0023424A"/>
    <w:rsid w:val="0023572D"/>
    <w:rsid w:val="002360E5"/>
    <w:rsid w:val="0024088A"/>
    <w:rsid w:val="00241162"/>
    <w:rsid w:val="002436B6"/>
    <w:rsid w:val="002453F6"/>
    <w:rsid w:val="00246D0A"/>
    <w:rsid w:val="00250271"/>
    <w:rsid w:val="00251ECD"/>
    <w:rsid w:val="002527A5"/>
    <w:rsid w:val="00253807"/>
    <w:rsid w:val="00254916"/>
    <w:rsid w:val="00254BE0"/>
    <w:rsid w:val="00255CB0"/>
    <w:rsid w:val="0025643B"/>
    <w:rsid w:val="00257789"/>
    <w:rsid w:val="002578BC"/>
    <w:rsid w:val="00260839"/>
    <w:rsid w:val="00260F91"/>
    <w:rsid w:val="00261904"/>
    <w:rsid w:val="00262818"/>
    <w:rsid w:val="00262883"/>
    <w:rsid w:val="00262888"/>
    <w:rsid w:val="00262F70"/>
    <w:rsid w:val="00263C7C"/>
    <w:rsid w:val="00264BA8"/>
    <w:rsid w:val="00264C8D"/>
    <w:rsid w:val="00265E81"/>
    <w:rsid w:val="00267C08"/>
    <w:rsid w:val="0027197F"/>
    <w:rsid w:val="00272353"/>
    <w:rsid w:val="002748FB"/>
    <w:rsid w:val="00274FC7"/>
    <w:rsid w:val="00276A22"/>
    <w:rsid w:val="00276DC3"/>
    <w:rsid w:val="00280AA7"/>
    <w:rsid w:val="00281B5F"/>
    <w:rsid w:val="002821D6"/>
    <w:rsid w:val="0028225F"/>
    <w:rsid w:val="00282770"/>
    <w:rsid w:val="00283284"/>
    <w:rsid w:val="002836F2"/>
    <w:rsid w:val="0028379C"/>
    <w:rsid w:val="00284452"/>
    <w:rsid w:val="0028550F"/>
    <w:rsid w:val="002860AF"/>
    <w:rsid w:val="00286371"/>
    <w:rsid w:val="002904EC"/>
    <w:rsid w:val="00291559"/>
    <w:rsid w:val="00291584"/>
    <w:rsid w:val="00294384"/>
    <w:rsid w:val="00295099"/>
    <w:rsid w:val="00297E25"/>
    <w:rsid w:val="002A1FA6"/>
    <w:rsid w:val="002A3AAE"/>
    <w:rsid w:val="002A5230"/>
    <w:rsid w:val="002A70BA"/>
    <w:rsid w:val="002B072A"/>
    <w:rsid w:val="002B2A19"/>
    <w:rsid w:val="002B6A94"/>
    <w:rsid w:val="002B7D46"/>
    <w:rsid w:val="002C146E"/>
    <w:rsid w:val="002C26F9"/>
    <w:rsid w:val="002C28BC"/>
    <w:rsid w:val="002C3CB3"/>
    <w:rsid w:val="002C4F86"/>
    <w:rsid w:val="002C5257"/>
    <w:rsid w:val="002D0679"/>
    <w:rsid w:val="002D0A6C"/>
    <w:rsid w:val="002D138A"/>
    <w:rsid w:val="002D39B8"/>
    <w:rsid w:val="002D4581"/>
    <w:rsid w:val="002D484D"/>
    <w:rsid w:val="002D49A1"/>
    <w:rsid w:val="002D5292"/>
    <w:rsid w:val="002E0562"/>
    <w:rsid w:val="002E275F"/>
    <w:rsid w:val="002E3BD6"/>
    <w:rsid w:val="002E4A2E"/>
    <w:rsid w:val="002E687D"/>
    <w:rsid w:val="002F11AB"/>
    <w:rsid w:val="002F41A7"/>
    <w:rsid w:val="002F41AE"/>
    <w:rsid w:val="002F43A1"/>
    <w:rsid w:val="002F668C"/>
    <w:rsid w:val="002F6DDC"/>
    <w:rsid w:val="00301541"/>
    <w:rsid w:val="00302F2B"/>
    <w:rsid w:val="0030319A"/>
    <w:rsid w:val="00303BC7"/>
    <w:rsid w:val="00304DD6"/>
    <w:rsid w:val="00305741"/>
    <w:rsid w:val="0030698B"/>
    <w:rsid w:val="0031067A"/>
    <w:rsid w:val="00312398"/>
    <w:rsid w:val="003126AD"/>
    <w:rsid w:val="00312D24"/>
    <w:rsid w:val="00315631"/>
    <w:rsid w:val="003167DD"/>
    <w:rsid w:val="00317BB3"/>
    <w:rsid w:val="00321CE5"/>
    <w:rsid w:val="00322160"/>
    <w:rsid w:val="003250B5"/>
    <w:rsid w:val="00326D65"/>
    <w:rsid w:val="003275A9"/>
    <w:rsid w:val="003325A3"/>
    <w:rsid w:val="003337B6"/>
    <w:rsid w:val="0033394A"/>
    <w:rsid w:val="003340DD"/>
    <w:rsid w:val="00334FF4"/>
    <w:rsid w:val="00335753"/>
    <w:rsid w:val="00337501"/>
    <w:rsid w:val="003417F7"/>
    <w:rsid w:val="00342C31"/>
    <w:rsid w:val="0034443A"/>
    <w:rsid w:val="00350FAF"/>
    <w:rsid w:val="003518E8"/>
    <w:rsid w:val="0035269F"/>
    <w:rsid w:val="00352C11"/>
    <w:rsid w:val="00352C4A"/>
    <w:rsid w:val="00353561"/>
    <w:rsid w:val="003572F4"/>
    <w:rsid w:val="00360D2C"/>
    <w:rsid w:val="00361B93"/>
    <w:rsid w:val="00362F24"/>
    <w:rsid w:val="003635C1"/>
    <w:rsid w:val="00363E1A"/>
    <w:rsid w:val="00364D98"/>
    <w:rsid w:val="003653D9"/>
    <w:rsid w:val="00370345"/>
    <w:rsid w:val="003707E5"/>
    <w:rsid w:val="00371199"/>
    <w:rsid w:val="00371C59"/>
    <w:rsid w:val="003730BD"/>
    <w:rsid w:val="003760D4"/>
    <w:rsid w:val="00381671"/>
    <w:rsid w:val="00381AC7"/>
    <w:rsid w:val="003820EB"/>
    <w:rsid w:val="00382237"/>
    <w:rsid w:val="00383CBE"/>
    <w:rsid w:val="00384823"/>
    <w:rsid w:val="00387125"/>
    <w:rsid w:val="00393645"/>
    <w:rsid w:val="003945CC"/>
    <w:rsid w:val="003950F1"/>
    <w:rsid w:val="00395BF7"/>
    <w:rsid w:val="003960F3"/>
    <w:rsid w:val="003A1BA0"/>
    <w:rsid w:val="003A3445"/>
    <w:rsid w:val="003A351E"/>
    <w:rsid w:val="003A48BC"/>
    <w:rsid w:val="003A6208"/>
    <w:rsid w:val="003A6242"/>
    <w:rsid w:val="003A690B"/>
    <w:rsid w:val="003B063B"/>
    <w:rsid w:val="003B1414"/>
    <w:rsid w:val="003B1AA5"/>
    <w:rsid w:val="003B2490"/>
    <w:rsid w:val="003B462F"/>
    <w:rsid w:val="003B4685"/>
    <w:rsid w:val="003B65CA"/>
    <w:rsid w:val="003C0461"/>
    <w:rsid w:val="003C09F1"/>
    <w:rsid w:val="003C429C"/>
    <w:rsid w:val="003C5124"/>
    <w:rsid w:val="003D0811"/>
    <w:rsid w:val="003D0850"/>
    <w:rsid w:val="003D14D4"/>
    <w:rsid w:val="003D2A03"/>
    <w:rsid w:val="003D416A"/>
    <w:rsid w:val="003D513C"/>
    <w:rsid w:val="003D6D06"/>
    <w:rsid w:val="003E371C"/>
    <w:rsid w:val="003E5AC5"/>
    <w:rsid w:val="003E7888"/>
    <w:rsid w:val="003F1BA5"/>
    <w:rsid w:val="003F61DD"/>
    <w:rsid w:val="003F6D91"/>
    <w:rsid w:val="00400112"/>
    <w:rsid w:val="00400B49"/>
    <w:rsid w:val="00404B0E"/>
    <w:rsid w:val="00404E23"/>
    <w:rsid w:val="0040612F"/>
    <w:rsid w:val="0040648E"/>
    <w:rsid w:val="00406BEA"/>
    <w:rsid w:val="004071E1"/>
    <w:rsid w:val="00407B84"/>
    <w:rsid w:val="004147DB"/>
    <w:rsid w:val="004151B2"/>
    <w:rsid w:val="00415367"/>
    <w:rsid w:val="004168F1"/>
    <w:rsid w:val="00416B0D"/>
    <w:rsid w:val="00416CFF"/>
    <w:rsid w:val="00417A37"/>
    <w:rsid w:val="00417F6B"/>
    <w:rsid w:val="00420708"/>
    <w:rsid w:val="004221ED"/>
    <w:rsid w:val="004230A3"/>
    <w:rsid w:val="004232FE"/>
    <w:rsid w:val="004238BF"/>
    <w:rsid w:val="00431277"/>
    <w:rsid w:val="00431527"/>
    <w:rsid w:val="0043163A"/>
    <w:rsid w:val="004316E7"/>
    <w:rsid w:val="00433780"/>
    <w:rsid w:val="00433E80"/>
    <w:rsid w:val="00434BCD"/>
    <w:rsid w:val="00434DC7"/>
    <w:rsid w:val="00435903"/>
    <w:rsid w:val="00435CA5"/>
    <w:rsid w:val="004366BE"/>
    <w:rsid w:val="0044062C"/>
    <w:rsid w:val="00441A89"/>
    <w:rsid w:val="00442DA2"/>
    <w:rsid w:val="00443A6E"/>
    <w:rsid w:val="00445C09"/>
    <w:rsid w:val="004462D0"/>
    <w:rsid w:val="0045051D"/>
    <w:rsid w:val="00452A20"/>
    <w:rsid w:val="00454CAC"/>
    <w:rsid w:val="00455CD0"/>
    <w:rsid w:val="0046317F"/>
    <w:rsid w:val="00463F5C"/>
    <w:rsid w:val="00464E8F"/>
    <w:rsid w:val="00471825"/>
    <w:rsid w:val="00471F0A"/>
    <w:rsid w:val="004742A9"/>
    <w:rsid w:val="00474888"/>
    <w:rsid w:val="00475F1E"/>
    <w:rsid w:val="00480A99"/>
    <w:rsid w:val="00481BE4"/>
    <w:rsid w:val="00483835"/>
    <w:rsid w:val="004843CD"/>
    <w:rsid w:val="00484AB2"/>
    <w:rsid w:val="0048717A"/>
    <w:rsid w:val="00487D47"/>
    <w:rsid w:val="0049466C"/>
    <w:rsid w:val="00496409"/>
    <w:rsid w:val="00497D06"/>
    <w:rsid w:val="004A2889"/>
    <w:rsid w:val="004A5041"/>
    <w:rsid w:val="004A554F"/>
    <w:rsid w:val="004B220C"/>
    <w:rsid w:val="004B2F0D"/>
    <w:rsid w:val="004B32F7"/>
    <w:rsid w:val="004B3A3C"/>
    <w:rsid w:val="004B51EC"/>
    <w:rsid w:val="004B65C4"/>
    <w:rsid w:val="004C2289"/>
    <w:rsid w:val="004C284D"/>
    <w:rsid w:val="004C3898"/>
    <w:rsid w:val="004C5B0D"/>
    <w:rsid w:val="004C600C"/>
    <w:rsid w:val="004D049E"/>
    <w:rsid w:val="004D3476"/>
    <w:rsid w:val="004D5BDD"/>
    <w:rsid w:val="004E0DB3"/>
    <w:rsid w:val="004E1B52"/>
    <w:rsid w:val="004E3B70"/>
    <w:rsid w:val="004E5008"/>
    <w:rsid w:val="004E5CE9"/>
    <w:rsid w:val="004F2025"/>
    <w:rsid w:val="004F4278"/>
    <w:rsid w:val="004F4C3F"/>
    <w:rsid w:val="004F7B6A"/>
    <w:rsid w:val="00501AB6"/>
    <w:rsid w:val="00501C0A"/>
    <w:rsid w:val="0050361A"/>
    <w:rsid w:val="00503D85"/>
    <w:rsid w:val="00503FB2"/>
    <w:rsid w:val="00507109"/>
    <w:rsid w:val="00507935"/>
    <w:rsid w:val="005103F6"/>
    <w:rsid w:val="00510652"/>
    <w:rsid w:val="0051174E"/>
    <w:rsid w:val="005123B6"/>
    <w:rsid w:val="00512493"/>
    <w:rsid w:val="00513061"/>
    <w:rsid w:val="00515AEC"/>
    <w:rsid w:val="00515D18"/>
    <w:rsid w:val="00516270"/>
    <w:rsid w:val="00526528"/>
    <w:rsid w:val="0052715A"/>
    <w:rsid w:val="00527C85"/>
    <w:rsid w:val="0053340F"/>
    <w:rsid w:val="00533B95"/>
    <w:rsid w:val="00535BAF"/>
    <w:rsid w:val="005363D8"/>
    <w:rsid w:val="00543748"/>
    <w:rsid w:val="00545CBF"/>
    <w:rsid w:val="00545E5A"/>
    <w:rsid w:val="00551179"/>
    <w:rsid w:val="0055202D"/>
    <w:rsid w:val="00552AFE"/>
    <w:rsid w:val="00552CF3"/>
    <w:rsid w:val="0055469A"/>
    <w:rsid w:val="00556871"/>
    <w:rsid w:val="0055799F"/>
    <w:rsid w:val="0056003D"/>
    <w:rsid w:val="005639BD"/>
    <w:rsid w:val="00563DBE"/>
    <w:rsid w:val="005722BA"/>
    <w:rsid w:val="00572ABC"/>
    <w:rsid w:val="00574F7B"/>
    <w:rsid w:val="00575597"/>
    <w:rsid w:val="00580D4C"/>
    <w:rsid w:val="00581F9C"/>
    <w:rsid w:val="00584662"/>
    <w:rsid w:val="00584B9B"/>
    <w:rsid w:val="00586184"/>
    <w:rsid w:val="00587D04"/>
    <w:rsid w:val="00590722"/>
    <w:rsid w:val="005915EC"/>
    <w:rsid w:val="00591623"/>
    <w:rsid w:val="00593E73"/>
    <w:rsid w:val="005943A7"/>
    <w:rsid w:val="00595756"/>
    <w:rsid w:val="005963CE"/>
    <w:rsid w:val="00596A65"/>
    <w:rsid w:val="005A077F"/>
    <w:rsid w:val="005A35EC"/>
    <w:rsid w:val="005A38A2"/>
    <w:rsid w:val="005A3A66"/>
    <w:rsid w:val="005B06FC"/>
    <w:rsid w:val="005B1E8D"/>
    <w:rsid w:val="005B3F78"/>
    <w:rsid w:val="005C093F"/>
    <w:rsid w:val="005C205F"/>
    <w:rsid w:val="005C3F42"/>
    <w:rsid w:val="005C4E6F"/>
    <w:rsid w:val="005C6085"/>
    <w:rsid w:val="005D6679"/>
    <w:rsid w:val="005D6702"/>
    <w:rsid w:val="005D70A9"/>
    <w:rsid w:val="005D7591"/>
    <w:rsid w:val="005D7734"/>
    <w:rsid w:val="005D7783"/>
    <w:rsid w:val="005D77E4"/>
    <w:rsid w:val="005E3EF1"/>
    <w:rsid w:val="005E51C4"/>
    <w:rsid w:val="005E5B9F"/>
    <w:rsid w:val="005E6C55"/>
    <w:rsid w:val="005F267C"/>
    <w:rsid w:val="005F2A47"/>
    <w:rsid w:val="005F53E6"/>
    <w:rsid w:val="005F6B86"/>
    <w:rsid w:val="005F7677"/>
    <w:rsid w:val="0060040D"/>
    <w:rsid w:val="00601695"/>
    <w:rsid w:val="0060368B"/>
    <w:rsid w:val="00604D08"/>
    <w:rsid w:val="0060643F"/>
    <w:rsid w:val="0060785F"/>
    <w:rsid w:val="00607A79"/>
    <w:rsid w:val="006137CA"/>
    <w:rsid w:val="006139E9"/>
    <w:rsid w:val="00620110"/>
    <w:rsid w:val="0062115B"/>
    <w:rsid w:val="0062455B"/>
    <w:rsid w:val="00624C2C"/>
    <w:rsid w:val="00625813"/>
    <w:rsid w:val="006306BE"/>
    <w:rsid w:val="00631EAC"/>
    <w:rsid w:val="0064010C"/>
    <w:rsid w:val="00640F70"/>
    <w:rsid w:val="006419E2"/>
    <w:rsid w:val="00643D0B"/>
    <w:rsid w:val="00646F4C"/>
    <w:rsid w:val="00651F18"/>
    <w:rsid w:val="00653DD5"/>
    <w:rsid w:val="006546C4"/>
    <w:rsid w:val="00654DC2"/>
    <w:rsid w:val="00656E66"/>
    <w:rsid w:val="00657597"/>
    <w:rsid w:val="006575FA"/>
    <w:rsid w:val="00660143"/>
    <w:rsid w:val="00663BC2"/>
    <w:rsid w:val="00664F44"/>
    <w:rsid w:val="006655D2"/>
    <w:rsid w:val="006658DA"/>
    <w:rsid w:val="00666F48"/>
    <w:rsid w:val="006724EB"/>
    <w:rsid w:val="00672B59"/>
    <w:rsid w:val="006738AE"/>
    <w:rsid w:val="006755A8"/>
    <w:rsid w:val="00675810"/>
    <w:rsid w:val="006800D6"/>
    <w:rsid w:val="00682CD9"/>
    <w:rsid w:val="00684352"/>
    <w:rsid w:val="00684B57"/>
    <w:rsid w:val="00684EEE"/>
    <w:rsid w:val="006905B7"/>
    <w:rsid w:val="0069118A"/>
    <w:rsid w:val="00692015"/>
    <w:rsid w:val="00693361"/>
    <w:rsid w:val="00694768"/>
    <w:rsid w:val="006957FC"/>
    <w:rsid w:val="006A1E23"/>
    <w:rsid w:val="006A1EFC"/>
    <w:rsid w:val="006A243E"/>
    <w:rsid w:val="006A4495"/>
    <w:rsid w:val="006A5F8B"/>
    <w:rsid w:val="006A63C2"/>
    <w:rsid w:val="006B01F4"/>
    <w:rsid w:val="006B0317"/>
    <w:rsid w:val="006B076B"/>
    <w:rsid w:val="006B1D74"/>
    <w:rsid w:val="006B2C9E"/>
    <w:rsid w:val="006B2CFA"/>
    <w:rsid w:val="006B3F65"/>
    <w:rsid w:val="006B569E"/>
    <w:rsid w:val="006C2958"/>
    <w:rsid w:val="006C57A9"/>
    <w:rsid w:val="006C6ADE"/>
    <w:rsid w:val="006D0871"/>
    <w:rsid w:val="006D200D"/>
    <w:rsid w:val="006D34FC"/>
    <w:rsid w:val="006D4FD1"/>
    <w:rsid w:val="006D54AF"/>
    <w:rsid w:val="006E0ED6"/>
    <w:rsid w:val="006E714F"/>
    <w:rsid w:val="006F03C8"/>
    <w:rsid w:val="006F078C"/>
    <w:rsid w:val="006F1757"/>
    <w:rsid w:val="006F32D3"/>
    <w:rsid w:val="006F4223"/>
    <w:rsid w:val="006F52A4"/>
    <w:rsid w:val="006F547C"/>
    <w:rsid w:val="006F7EFE"/>
    <w:rsid w:val="007014A2"/>
    <w:rsid w:val="007023F1"/>
    <w:rsid w:val="00703D3A"/>
    <w:rsid w:val="00703EE2"/>
    <w:rsid w:val="007041C4"/>
    <w:rsid w:val="00706128"/>
    <w:rsid w:val="007078BC"/>
    <w:rsid w:val="007121A0"/>
    <w:rsid w:val="007121C6"/>
    <w:rsid w:val="007151E4"/>
    <w:rsid w:val="00716E23"/>
    <w:rsid w:val="00717374"/>
    <w:rsid w:val="00721421"/>
    <w:rsid w:val="007237B8"/>
    <w:rsid w:val="0072444A"/>
    <w:rsid w:val="00725314"/>
    <w:rsid w:val="007277F9"/>
    <w:rsid w:val="007420DA"/>
    <w:rsid w:val="00743923"/>
    <w:rsid w:val="0074759E"/>
    <w:rsid w:val="00750822"/>
    <w:rsid w:val="00755809"/>
    <w:rsid w:val="007561C1"/>
    <w:rsid w:val="007565CA"/>
    <w:rsid w:val="00760DEE"/>
    <w:rsid w:val="00762AD9"/>
    <w:rsid w:val="00762FA8"/>
    <w:rsid w:val="00763ED8"/>
    <w:rsid w:val="00763F2F"/>
    <w:rsid w:val="00764398"/>
    <w:rsid w:val="00764415"/>
    <w:rsid w:val="007651A5"/>
    <w:rsid w:val="007663CA"/>
    <w:rsid w:val="00766639"/>
    <w:rsid w:val="00770162"/>
    <w:rsid w:val="00770285"/>
    <w:rsid w:val="00770649"/>
    <w:rsid w:val="0077096D"/>
    <w:rsid w:val="00771053"/>
    <w:rsid w:val="00771CCD"/>
    <w:rsid w:val="00771FBE"/>
    <w:rsid w:val="00772A85"/>
    <w:rsid w:val="00773802"/>
    <w:rsid w:val="00775063"/>
    <w:rsid w:val="00775F6C"/>
    <w:rsid w:val="00781EF1"/>
    <w:rsid w:val="00785144"/>
    <w:rsid w:val="007859DC"/>
    <w:rsid w:val="00785B35"/>
    <w:rsid w:val="00785EDE"/>
    <w:rsid w:val="00786C36"/>
    <w:rsid w:val="00790E12"/>
    <w:rsid w:val="00792D25"/>
    <w:rsid w:val="0079626C"/>
    <w:rsid w:val="0079636F"/>
    <w:rsid w:val="00796508"/>
    <w:rsid w:val="007A3734"/>
    <w:rsid w:val="007A4D1A"/>
    <w:rsid w:val="007A7D11"/>
    <w:rsid w:val="007B35F2"/>
    <w:rsid w:val="007B4F45"/>
    <w:rsid w:val="007B5561"/>
    <w:rsid w:val="007B5F76"/>
    <w:rsid w:val="007B6BD2"/>
    <w:rsid w:val="007C0F58"/>
    <w:rsid w:val="007C1902"/>
    <w:rsid w:val="007C28BC"/>
    <w:rsid w:val="007C383F"/>
    <w:rsid w:val="007C3AF4"/>
    <w:rsid w:val="007C3D7E"/>
    <w:rsid w:val="007C45C2"/>
    <w:rsid w:val="007C4971"/>
    <w:rsid w:val="007C5C79"/>
    <w:rsid w:val="007C730C"/>
    <w:rsid w:val="007D16F9"/>
    <w:rsid w:val="007D38AA"/>
    <w:rsid w:val="007D414C"/>
    <w:rsid w:val="007D60B7"/>
    <w:rsid w:val="007D6284"/>
    <w:rsid w:val="007E0067"/>
    <w:rsid w:val="007E39E6"/>
    <w:rsid w:val="007E4442"/>
    <w:rsid w:val="007E4FE9"/>
    <w:rsid w:val="007E7273"/>
    <w:rsid w:val="007E758E"/>
    <w:rsid w:val="007F1EBF"/>
    <w:rsid w:val="007F487F"/>
    <w:rsid w:val="007F48AB"/>
    <w:rsid w:val="007F6BC1"/>
    <w:rsid w:val="007F6F8D"/>
    <w:rsid w:val="00800D0E"/>
    <w:rsid w:val="00802A2F"/>
    <w:rsid w:val="00802AC3"/>
    <w:rsid w:val="00805B72"/>
    <w:rsid w:val="00806E25"/>
    <w:rsid w:val="008104B4"/>
    <w:rsid w:val="00810879"/>
    <w:rsid w:val="00810967"/>
    <w:rsid w:val="0081171A"/>
    <w:rsid w:val="00813D03"/>
    <w:rsid w:val="00815DD5"/>
    <w:rsid w:val="00820275"/>
    <w:rsid w:val="00821426"/>
    <w:rsid w:val="00821E0D"/>
    <w:rsid w:val="00823260"/>
    <w:rsid w:val="0082358E"/>
    <w:rsid w:val="00824B2B"/>
    <w:rsid w:val="00830085"/>
    <w:rsid w:val="00835A18"/>
    <w:rsid w:val="00837F39"/>
    <w:rsid w:val="00844231"/>
    <w:rsid w:val="008453BA"/>
    <w:rsid w:val="00847360"/>
    <w:rsid w:val="00847E7E"/>
    <w:rsid w:val="00851795"/>
    <w:rsid w:val="00851E97"/>
    <w:rsid w:val="008536A7"/>
    <w:rsid w:val="008553A0"/>
    <w:rsid w:val="00855F37"/>
    <w:rsid w:val="00860232"/>
    <w:rsid w:val="00861720"/>
    <w:rsid w:val="0086187A"/>
    <w:rsid w:val="00861B00"/>
    <w:rsid w:val="00863097"/>
    <w:rsid w:val="00864148"/>
    <w:rsid w:val="00866561"/>
    <w:rsid w:val="008743D2"/>
    <w:rsid w:val="008747B6"/>
    <w:rsid w:val="00875D0D"/>
    <w:rsid w:val="00877B25"/>
    <w:rsid w:val="008825F5"/>
    <w:rsid w:val="00886002"/>
    <w:rsid w:val="0089619D"/>
    <w:rsid w:val="008A3EF8"/>
    <w:rsid w:val="008A4492"/>
    <w:rsid w:val="008A4FA3"/>
    <w:rsid w:val="008A5280"/>
    <w:rsid w:val="008A5589"/>
    <w:rsid w:val="008A7622"/>
    <w:rsid w:val="008B04B1"/>
    <w:rsid w:val="008B1AE4"/>
    <w:rsid w:val="008B33E3"/>
    <w:rsid w:val="008B5D75"/>
    <w:rsid w:val="008B6FFA"/>
    <w:rsid w:val="008C010C"/>
    <w:rsid w:val="008C03A2"/>
    <w:rsid w:val="008C3373"/>
    <w:rsid w:val="008C3FCC"/>
    <w:rsid w:val="008C5A77"/>
    <w:rsid w:val="008C7129"/>
    <w:rsid w:val="008D03E5"/>
    <w:rsid w:val="008D072F"/>
    <w:rsid w:val="008D43B8"/>
    <w:rsid w:val="008D5948"/>
    <w:rsid w:val="008D644A"/>
    <w:rsid w:val="008E02CB"/>
    <w:rsid w:val="008E21A4"/>
    <w:rsid w:val="008E2934"/>
    <w:rsid w:val="008E32E7"/>
    <w:rsid w:val="008E3658"/>
    <w:rsid w:val="008E3D13"/>
    <w:rsid w:val="008E4317"/>
    <w:rsid w:val="008E4E80"/>
    <w:rsid w:val="008F091A"/>
    <w:rsid w:val="008F10AC"/>
    <w:rsid w:val="008F3563"/>
    <w:rsid w:val="009033A9"/>
    <w:rsid w:val="009057C8"/>
    <w:rsid w:val="00905D46"/>
    <w:rsid w:val="00907A71"/>
    <w:rsid w:val="00910119"/>
    <w:rsid w:val="009104F6"/>
    <w:rsid w:val="009110A0"/>
    <w:rsid w:val="009113B2"/>
    <w:rsid w:val="00911C96"/>
    <w:rsid w:val="00912943"/>
    <w:rsid w:val="00912EFF"/>
    <w:rsid w:val="0091370D"/>
    <w:rsid w:val="00913C6F"/>
    <w:rsid w:val="009144C3"/>
    <w:rsid w:val="00915855"/>
    <w:rsid w:val="00915FE5"/>
    <w:rsid w:val="00917E9A"/>
    <w:rsid w:val="0092190B"/>
    <w:rsid w:val="00922A43"/>
    <w:rsid w:val="00922B0D"/>
    <w:rsid w:val="00922EFB"/>
    <w:rsid w:val="00923B33"/>
    <w:rsid w:val="00925226"/>
    <w:rsid w:val="00926E16"/>
    <w:rsid w:val="00930152"/>
    <w:rsid w:val="009337CD"/>
    <w:rsid w:val="009364F8"/>
    <w:rsid w:val="0093740D"/>
    <w:rsid w:val="00940A16"/>
    <w:rsid w:val="009411CC"/>
    <w:rsid w:val="009411EA"/>
    <w:rsid w:val="0094490D"/>
    <w:rsid w:val="009455D5"/>
    <w:rsid w:val="00950A40"/>
    <w:rsid w:val="00953213"/>
    <w:rsid w:val="009548EF"/>
    <w:rsid w:val="00957612"/>
    <w:rsid w:val="00960722"/>
    <w:rsid w:val="00963032"/>
    <w:rsid w:val="009635E6"/>
    <w:rsid w:val="00963F0A"/>
    <w:rsid w:val="0096554E"/>
    <w:rsid w:val="00965995"/>
    <w:rsid w:val="00966389"/>
    <w:rsid w:val="009673F4"/>
    <w:rsid w:val="00971FFB"/>
    <w:rsid w:val="00972278"/>
    <w:rsid w:val="009725FB"/>
    <w:rsid w:val="00972FB5"/>
    <w:rsid w:val="0097392E"/>
    <w:rsid w:val="00973D38"/>
    <w:rsid w:val="00974318"/>
    <w:rsid w:val="009745E2"/>
    <w:rsid w:val="00975F30"/>
    <w:rsid w:val="0098194B"/>
    <w:rsid w:val="00982934"/>
    <w:rsid w:val="009853C4"/>
    <w:rsid w:val="00987814"/>
    <w:rsid w:val="009906D7"/>
    <w:rsid w:val="0099353C"/>
    <w:rsid w:val="009939C6"/>
    <w:rsid w:val="00993C71"/>
    <w:rsid w:val="00995DD9"/>
    <w:rsid w:val="009967DE"/>
    <w:rsid w:val="009A078A"/>
    <w:rsid w:val="009A13BC"/>
    <w:rsid w:val="009A4464"/>
    <w:rsid w:val="009A5D8B"/>
    <w:rsid w:val="009A73EF"/>
    <w:rsid w:val="009A7B15"/>
    <w:rsid w:val="009B09BF"/>
    <w:rsid w:val="009B105A"/>
    <w:rsid w:val="009B1393"/>
    <w:rsid w:val="009B1943"/>
    <w:rsid w:val="009B1B36"/>
    <w:rsid w:val="009B1CAF"/>
    <w:rsid w:val="009B2311"/>
    <w:rsid w:val="009B271B"/>
    <w:rsid w:val="009B2E59"/>
    <w:rsid w:val="009B35F9"/>
    <w:rsid w:val="009B36D2"/>
    <w:rsid w:val="009B427D"/>
    <w:rsid w:val="009B559D"/>
    <w:rsid w:val="009C5122"/>
    <w:rsid w:val="009C6AA4"/>
    <w:rsid w:val="009C7560"/>
    <w:rsid w:val="009C76C0"/>
    <w:rsid w:val="009D1805"/>
    <w:rsid w:val="009D5E7B"/>
    <w:rsid w:val="009E0146"/>
    <w:rsid w:val="009E0C61"/>
    <w:rsid w:val="009E10BA"/>
    <w:rsid w:val="009E2534"/>
    <w:rsid w:val="009E34EC"/>
    <w:rsid w:val="009E4029"/>
    <w:rsid w:val="009E4B17"/>
    <w:rsid w:val="009E61BE"/>
    <w:rsid w:val="009E6897"/>
    <w:rsid w:val="009E7DB1"/>
    <w:rsid w:val="009F2E67"/>
    <w:rsid w:val="009F323F"/>
    <w:rsid w:val="009F3420"/>
    <w:rsid w:val="009F4412"/>
    <w:rsid w:val="009F6D6A"/>
    <w:rsid w:val="009F7C11"/>
    <w:rsid w:val="00A00435"/>
    <w:rsid w:val="00A013B1"/>
    <w:rsid w:val="00A025C0"/>
    <w:rsid w:val="00A03CAC"/>
    <w:rsid w:val="00A12EB8"/>
    <w:rsid w:val="00A15936"/>
    <w:rsid w:val="00A15B54"/>
    <w:rsid w:val="00A15FBD"/>
    <w:rsid w:val="00A16154"/>
    <w:rsid w:val="00A23B55"/>
    <w:rsid w:val="00A25DD6"/>
    <w:rsid w:val="00A26E74"/>
    <w:rsid w:val="00A27675"/>
    <w:rsid w:val="00A2768F"/>
    <w:rsid w:val="00A32770"/>
    <w:rsid w:val="00A33A22"/>
    <w:rsid w:val="00A36585"/>
    <w:rsid w:val="00A427AE"/>
    <w:rsid w:val="00A43357"/>
    <w:rsid w:val="00A528A6"/>
    <w:rsid w:val="00A53558"/>
    <w:rsid w:val="00A5422B"/>
    <w:rsid w:val="00A55061"/>
    <w:rsid w:val="00A55CF7"/>
    <w:rsid w:val="00A55F5E"/>
    <w:rsid w:val="00A61D12"/>
    <w:rsid w:val="00A63FDA"/>
    <w:rsid w:val="00A64EA6"/>
    <w:rsid w:val="00A704E2"/>
    <w:rsid w:val="00A7087A"/>
    <w:rsid w:val="00A7092A"/>
    <w:rsid w:val="00A71722"/>
    <w:rsid w:val="00A71E55"/>
    <w:rsid w:val="00A75D30"/>
    <w:rsid w:val="00A767B0"/>
    <w:rsid w:val="00A77D4B"/>
    <w:rsid w:val="00A81E85"/>
    <w:rsid w:val="00A82330"/>
    <w:rsid w:val="00A82CB2"/>
    <w:rsid w:val="00A845EA"/>
    <w:rsid w:val="00A86942"/>
    <w:rsid w:val="00A9048A"/>
    <w:rsid w:val="00A91C51"/>
    <w:rsid w:val="00A92C13"/>
    <w:rsid w:val="00A97039"/>
    <w:rsid w:val="00AA0040"/>
    <w:rsid w:val="00AA04CA"/>
    <w:rsid w:val="00AA35EA"/>
    <w:rsid w:val="00AA36F4"/>
    <w:rsid w:val="00AA4462"/>
    <w:rsid w:val="00AA469C"/>
    <w:rsid w:val="00AA4804"/>
    <w:rsid w:val="00AA4D2C"/>
    <w:rsid w:val="00AA5AA4"/>
    <w:rsid w:val="00AA70AD"/>
    <w:rsid w:val="00AA7D5B"/>
    <w:rsid w:val="00AB2ABA"/>
    <w:rsid w:val="00AB4BD7"/>
    <w:rsid w:val="00AB6BF1"/>
    <w:rsid w:val="00AC10B6"/>
    <w:rsid w:val="00AC10E7"/>
    <w:rsid w:val="00AC3944"/>
    <w:rsid w:val="00AC545D"/>
    <w:rsid w:val="00AE0EE2"/>
    <w:rsid w:val="00AE10C1"/>
    <w:rsid w:val="00AE1F22"/>
    <w:rsid w:val="00AE23C2"/>
    <w:rsid w:val="00AE3086"/>
    <w:rsid w:val="00AE3819"/>
    <w:rsid w:val="00AE55DC"/>
    <w:rsid w:val="00AF26A3"/>
    <w:rsid w:val="00AF396B"/>
    <w:rsid w:val="00AF4B6D"/>
    <w:rsid w:val="00AF6AA3"/>
    <w:rsid w:val="00AF718A"/>
    <w:rsid w:val="00AF730D"/>
    <w:rsid w:val="00B015D8"/>
    <w:rsid w:val="00B04571"/>
    <w:rsid w:val="00B05ADF"/>
    <w:rsid w:val="00B06EC5"/>
    <w:rsid w:val="00B07B1D"/>
    <w:rsid w:val="00B15D1D"/>
    <w:rsid w:val="00B16C83"/>
    <w:rsid w:val="00B16E0F"/>
    <w:rsid w:val="00B17E87"/>
    <w:rsid w:val="00B202B0"/>
    <w:rsid w:val="00B20332"/>
    <w:rsid w:val="00B206DF"/>
    <w:rsid w:val="00B20833"/>
    <w:rsid w:val="00B21309"/>
    <w:rsid w:val="00B22BF0"/>
    <w:rsid w:val="00B240C5"/>
    <w:rsid w:val="00B25208"/>
    <w:rsid w:val="00B3119E"/>
    <w:rsid w:val="00B326D8"/>
    <w:rsid w:val="00B32849"/>
    <w:rsid w:val="00B36D4B"/>
    <w:rsid w:val="00B41DCC"/>
    <w:rsid w:val="00B44560"/>
    <w:rsid w:val="00B446D6"/>
    <w:rsid w:val="00B45A2F"/>
    <w:rsid w:val="00B46962"/>
    <w:rsid w:val="00B46B5C"/>
    <w:rsid w:val="00B476EF"/>
    <w:rsid w:val="00B51117"/>
    <w:rsid w:val="00B5170C"/>
    <w:rsid w:val="00B53180"/>
    <w:rsid w:val="00B5341D"/>
    <w:rsid w:val="00B54E5F"/>
    <w:rsid w:val="00B63367"/>
    <w:rsid w:val="00B667BF"/>
    <w:rsid w:val="00B6690B"/>
    <w:rsid w:val="00B70AB1"/>
    <w:rsid w:val="00B70F62"/>
    <w:rsid w:val="00B72AD6"/>
    <w:rsid w:val="00B7381B"/>
    <w:rsid w:val="00B73C82"/>
    <w:rsid w:val="00B755D9"/>
    <w:rsid w:val="00B77389"/>
    <w:rsid w:val="00B8165D"/>
    <w:rsid w:val="00B84731"/>
    <w:rsid w:val="00B8521C"/>
    <w:rsid w:val="00B92D4A"/>
    <w:rsid w:val="00B931D5"/>
    <w:rsid w:val="00B932E4"/>
    <w:rsid w:val="00B95907"/>
    <w:rsid w:val="00B96992"/>
    <w:rsid w:val="00B96C59"/>
    <w:rsid w:val="00BA0AF5"/>
    <w:rsid w:val="00BA58A0"/>
    <w:rsid w:val="00BA5BD1"/>
    <w:rsid w:val="00BA5CC7"/>
    <w:rsid w:val="00BB029A"/>
    <w:rsid w:val="00BB0C50"/>
    <w:rsid w:val="00BB11D7"/>
    <w:rsid w:val="00BB2A23"/>
    <w:rsid w:val="00BB499C"/>
    <w:rsid w:val="00BB4D98"/>
    <w:rsid w:val="00BB5D6D"/>
    <w:rsid w:val="00BB7F10"/>
    <w:rsid w:val="00BC0039"/>
    <w:rsid w:val="00BC0454"/>
    <w:rsid w:val="00BC186A"/>
    <w:rsid w:val="00BC23A2"/>
    <w:rsid w:val="00BC27B1"/>
    <w:rsid w:val="00BC3446"/>
    <w:rsid w:val="00BC41C0"/>
    <w:rsid w:val="00BC54B5"/>
    <w:rsid w:val="00BC673F"/>
    <w:rsid w:val="00BC6AE4"/>
    <w:rsid w:val="00BD48BF"/>
    <w:rsid w:val="00BE0C9D"/>
    <w:rsid w:val="00BE22B9"/>
    <w:rsid w:val="00BE2336"/>
    <w:rsid w:val="00BE3AD6"/>
    <w:rsid w:val="00BE5A33"/>
    <w:rsid w:val="00BE6AF4"/>
    <w:rsid w:val="00BF1ED0"/>
    <w:rsid w:val="00BF24B5"/>
    <w:rsid w:val="00BF26F3"/>
    <w:rsid w:val="00BF7F4B"/>
    <w:rsid w:val="00C000A5"/>
    <w:rsid w:val="00C00EDE"/>
    <w:rsid w:val="00C016B0"/>
    <w:rsid w:val="00C028D7"/>
    <w:rsid w:val="00C1021F"/>
    <w:rsid w:val="00C11392"/>
    <w:rsid w:val="00C11F4A"/>
    <w:rsid w:val="00C14606"/>
    <w:rsid w:val="00C14B28"/>
    <w:rsid w:val="00C16926"/>
    <w:rsid w:val="00C17772"/>
    <w:rsid w:val="00C21259"/>
    <w:rsid w:val="00C2362F"/>
    <w:rsid w:val="00C25687"/>
    <w:rsid w:val="00C26141"/>
    <w:rsid w:val="00C27503"/>
    <w:rsid w:val="00C27A30"/>
    <w:rsid w:val="00C317A1"/>
    <w:rsid w:val="00C37EFD"/>
    <w:rsid w:val="00C41E06"/>
    <w:rsid w:val="00C4260C"/>
    <w:rsid w:val="00C434E0"/>
    <w:rsid w:val="00C43545"/>
    <w:rsid w:val="00C451D3"/>
    <w:rsid w:val="00C45C6D"/>
    <w:rsid w:val="00C50366"/>
    <w:rsid w:val="00C50C9E"/>
    <w:rsid w:val="00C51510"/>
    <w:rsid w:val="00C52E9A"/>
    <w:rsid w:val="00C5324A"/>
    <w:rsid w:val="00C550D8"/>
    <w:rsid w:val="00C5539D"/>
    <w:rsid w:val="00C56392"/>
    <w:rsid w:val="00C57717"/>
    <w:rsid w:val="00C57816"/>
    <w:rsid w:val="00C57CCD"/>
    <w:rsid w:val="00C6238A"/>
    <w:rsid w:val="00C624A4"/>
    <w:rsid w:val="00C6296A"/>
    <w:rsid w:val="00C62EAD"/>
    <w:rsid w:val="00C640A6"/>
    <w:rsid w:val="00C64147"/>
    <w:rsid w:val="00C6780E"/>
    <w:rsid w:val="00C708BE"/>
    <w:rsid w:val="00C72181"/>
    <w:rsid w:val="00C743C8"/>
    <w:rsid w:val="00C754F1"/>
    <w:rsid w:val="00C778DB"/>
    <w:rsid w:val="00C82091"/>
    <w:rsid w:val="00C8528A"/>
    <w:rsid w:val="00C876A7"/>
    <w:rsid w:val="00C87B8A"/>
    <w:rsid w:val="00C924F6"/>
    <w:rsid w:val="00CA0B9A"/>
    <w:rsid w:val="00CA6E91"/>
    <w:rsid w:val="00CB3695"/>
    <w:rsid w:val="00CB4D4F"/>
    <w:rsid w:val="00CB55D6"/>
    <w:rsid w:val="00CB58B7"/>
    <w:rsid w:val="00CB5EFE"/>
    <w:rsid w:val="00CB6F48"/>
    <w:rsid w:val="00CB7982"/>
    <w:rsid w:val="00CC006A"/>
    <w:rsid w:val="00CC0330"/>
    <w:rsid w:val="00CC268E"/>
    <w:rsid w:val="00CC457F"/>
    <w:rsid w:val="00CC65EF"/>
    <w:rsid w:val="00CD4F24"/>
    <w:rsid w:val="00CD6277"/>
    <w:rsid w:val="00CE1799"/>
    <w:rsid w:val="00CE2FB7"/>
    <w:rsid w:val="00CF0654"/>
    <w:rsid w:val="00CF2028"/>
    <w:rsid w:val="00CF313B"/>
    <w:rsid w:val="00CF4AC5"/>
    <w:rsid w:val="00CF7DB2"/>
    <w:rsid w:val="00D05577"/>
    <w:rsid w:val="00D2020A"/>
    <w:rsid w:val="00D2100A"/>
    <w:rsid w:val="00D21342"/>
    <w:rsid w:val="00D223EE"/>
    <w:rsid w:val="00D335EE"/>
    <w:rsid w:val="00D33BC5"/>
    <w:rsid w:val="00D3452B"/>
    <w:rsid w:val="00D350F7"/>
    <w:rsid w:val="00D41A42"/>
    <w:rsid w:val="00D42B69"/>
    <w:rsid w:val="00D439DD"/>
    <w:rsid w:val="00D44BDC"/>
    <w:rsid w:val="00D45766"/>
    <w:rsid w:val="00D45BDC"/>
    <w:rsid w:val="00D51391"/>
    <w:rsid w:val="00D52ADC"/>
    <w:rsid w:val="00D53773"/>
    <w:rsid w:val="00D53987"/>
    <w:rsid w:val="00D6293F"/>
    <w:rsid w:val="00D634AE"/>
    <w:rsid w:val="00D66BD7"/>
    <w:rsid w:val="00D70462"/>
    <w:rsid w:val="00D72F26"/>
    <w:rsid w:val="00D73798"/>
    <w:rsid w:val="00D767D4"/>
    <w:rsid w:val="00D87BAC"/>
    <w:rsid w:val="00D91586"/>
    <w:rsid w:val="00D92648"/>
    <w:rsid w:val="00D96803"/>
    <w:rsid w:val="00D97BA8"/>
    <w:rsid w:val="00DA3A7D"/>
    <w:rsid w:val="00DA5092"/>
    <w:rsid w:val="00DA50F0"/>
    <w:rsid w:val="00DA61D6"/>
    <w:rsid w:val="00DA6CA6"/>
    <w:rsid w:val="00DA7095"/>
    <w:rsid w:val="00DA7C1F"/>
    <w:rsid w:val="00DB394F"/>
    <w:rsid w:val="00DB3A68"/>
    <w:rsid w:val="00DB468F"/>
    <w:rsid w:val="00DB5A07"/>
    <w:rsid w:val="00DC28FE"/>
    <w:rsid w:val="00DC2B16"/>
    <w:rsid w:val="00DC40C1"/>
    <w:rsid w:val="00DC57E4"/>
    <w:rsid w:val="00DC6096"/>
    <w:rsid w:val="00DC6CAF"/>
    <w:rsid w:val="00DD0487"/>
    <w:rsid w:val="00DD1C94"/>
    <w:rsid w:val="00DD1DC3"/>
    <w:rsid w:val="00DD425F"/>
    <w:rsid w:val="00DD4BA2"/>
    <w:rsid w:val="00DD5EA4"/>
    <w:rsid w:val="00DD6647"/>
    <w:rsid w:val="00DD6BB6"/>
    <w:rsid w:val="00DE0507"/>
    <w:rsid w:val="00DE090E"/>
    <w:rsid w:val="00DE1359"/>
    <w:rsid w:val="00DE24C2"/>
    <w:rsid w:val="00DE3FA0"/>
    <w:rsid w:val="00DE4C99"/>
    <w:rsid w:val="00DE6365"/>
    <w:rsid w:val="00DF317C"/>
    <w:rsid w:val="00DF552D"/>
    <w:rsid w:val="00DF56FF"/>
    <w:rsid w:val="00DF6165"/>
    <w:rsid w:val="00DF69F7"/>
    <w:rsid w:val="00DF6F2B"/>
    <w:rsid w:val="00E00F75"/>
    <w:rsid w:val="00E011EE"/>
    <w:rsid w:val="00E0254E"/>
    <w:rsid w:val="00E06243"/>
    <w:rsid w:val="00E06721"/>
    <w:rsid w:val="00E116C7"/>
    <w:rsid w:val="00E11EE7"/>
    <w:rsid w:val="00E13CF7"/>
    <w:rsid w:val="00E147FC"/>
    <w:rsid w:val="00E14B97"/>
    <w:rsid w:val="00E20BB8"/>
    <w:rsid w:val="00E21BE1"/>
    <w:rsid w:val="00E22D13"/>
    <w:rsid w:val="00E2327D"/>
    <w:rsid w:val="00E242DE"/>
    <w:rsid w:val="00E24F6B"/>
    <w:rsid w:val="00E263FF"/>
    <w:rsid w:val="00E26607"/>
    <w:rsid w:val="00E266F2"/>
    <w:rsid w:val="00E2682E"/>
    <w:rsid w:val="00E303D0"/>
    <w:rsid w:val="00E31A99"/>
    <w:rsid w:val="00E40CB1"/>
    <w:rsid w:val="00E40CBA"/>
    <w:rsid w:val="00E41586"/>
    <w:rsid w:val="00E43ABF"/>
    <w:rsid w:val="00E50AB3"/>
    <w:rsid w:val="00E511BD"/>
    <w:rsid w:val="00E542BF"/>
    <w:rsid w:val="00E61349"/>
    <w:rsid w:val="00E61F3E"/>
    <w:rsid w:val="00E63C91"/>
    <w:rsid w:val="00E64A85"/>
    <w:rsid w:val="00E662FE"/>
    <w:rsid w:val="00E66ECD"/>
    <w:rsid w:val="00E77238"/>
    <w:rsid w:val="00E80447"/>
    <w:rsid w:val="00E83CEC"/>
    <w:rsid w:val="00E8671B"/>
    <w:rsid w:val="00E869A4"/>
    <w:rsid w:val="00E87752"/>
    <w:rsid w:val="00E916E0"/>
    <w:rsid w:val="00E91936"/>
    <w:rsid w:val="00E922B6"/>
    <w:rsid w:val="00E9233A"/>
    <w:rsid w:val="00E92747"/>
    <w:rsid w:val="00E93199"/>
    <w:rsid w:val="00E94697"/>
    <w:rsid w:val="00E959D0"/>
    <w:rsid w:val="00E96A9B"/>
    <w:rsid w:val="00EA1A93"/>
    <w:rsid w:val="00EB0EC4"/>
    <w:rsid w:val="00EB1B7A"/>
    <w:rsid w:val="00EB3340"/>
    <w:rsid w:val="00EB4809"/>
    <w:rsid w:val="00EB5337"/>
    <w:rsid w:val="00EB58DB"/>
    <w:rsid w:val="00EB62E5"/>
    <w:rsid w:val="00EC01F8"/>
    <w:rsid w:val="00EC4F58"/>
    <w:rsid w:val="00EC52D5"/>
    <w:rsid w:val="00EC5560"/>
    <w:rsid w:val="00EC5E40"/>
    <w:rsid w:val="00ED1B01"/>
    <w:rsid w:val="00ED3B62"/>
    <w:rsid w:val="00ED625C"/>
    <w:rsid w:val="00ED6EA2"/>
    <w:rsid w:val="00EE1568"/>
    <w:rsid w:val="00EE7C37"/>
    <w:rsid w:val="00EF26E3"/>
    <w:rsid w:val="00EF3008"/>
    <w:rsid w:val="00EF4A87"/>
    <w:rsid w:val="00EF50BF"/>
    <w:rsid w:val="00EF5C48"/>
    <w:rsid w:val="00F00F8A"/>
    <w:rsid w:val="00F03F9D"/>
    <w:rsid w:val="00F04BBF"/>
    <w:rsid w:val="00F04D41"/>
    <w:rsid w:val="00F07F9E"/>
    <w:rsid w:val="00F113E6"/>
    <w:rsid w:val="00F11572"/>
    <w:rsid w:val="00F13BE3"/>
    <w:rsid w:val="00F13ED5"/>
    <w:rsid w:val="00F15CB6"/>
    <w:rsid w:val="00F17A41"/>
    <w:rsid w:val="00F20412"/>
    <w:rsid w:val="00F211B8"/>
    <w:rsid w:val="00F23F3D"/>
    <w:rsid w:val="00F24316"/>
    <w:rsid w:val="00F24EA4"/>
    <w:rsid w:val="00F25B59"/>
    <w:rsid w:val="00F30404"/>
    <w:rsid w:val="00F30960"/>
    <w:rsid w:val="00F31B4E"/>
    <w:rsid w:val="00F33906"/>
    <w:rsid w:val="00F34FC6"/>
    <w:rsid w:val="00F364F9"/>
    <w:rsid w:val="00F3737F"/>
    <w:rsid w:val="00F405AD"/>
    <w:rsid w:val="00F40A9B"/>
    <w:rsid w:val="00F41883"/>
    <w:rsid w:val="00F41A7C"/>
    <w:rsid w:val="00F42C27"/>
    <w:rsid w:val="00F43E0B"/>
    <w:rsid w:val="00F4638D"/>
    <w:rsid w:val="00F47AAC"/>
    <w:rsid w:val="00F517A6"/>
    <w:rsid w:val="00F60E3C"/>
    <w:rsid w:val="00F6286D"/>
    <w:rsid w:val="00F62B7A"/>
    <w:rsid w:val="00F64620"/>
    <w:rsid w:val="00F646CF"/>
    <w:rsid w:val="00F64B76"/>
    <w:rsid w:val="00F66EEB"/>
    <w:rsid w:val="00F675BD"/>
    <w:rsid w:val="00F72555"/>
    <w:rsid w:val="00F747E6"/>
    <w:rsid w:val="00F749A6"/>
    <w:rsid w:val="00F75AD1"/>
    <w:rsid w:val="00F761A8"/>
    <w:rsid w:val="00F762E0"/>
    <w:rsid w:val="00F770EC"/>
    <w:rsid w:val="00F77C1F"/>
    <w:rsid w:val="00F80224"/>
    <w:rsid w:val="00F80752"/>
    <w:rsid w:val="00F81975"/>
    <w:rsid w:val="00F85F13"/>
    <w:rsid w:val="00F87DF9"/>
    <w:rsid w:val="00F87E5A"/>
    <w:rsid w:val="00F90399"/>
    <w:rsid w:val="00F91B02"/>
    <w:rsid w:val="00F9350F"/>
    <w:rsid w:val="00F96D62"/>
    <w:rsid w:val="00F971CD"/>
    <w:rsid w:val="00F973BF"/>
    <w:rsid w:val="00FA257C"/>
    <w:rsid w:val="00FA4116"/>
    <w:rsid w:val="00FA6307"/>
    <w:rsid w:val="00FB01A5"/>
    <w:rsid w:val="00FB3D2B"/>
    <w:rsid w:val="00FB4F68"/>
    <w:rsid w:val="00FC1C81"/>
    <w:rsid w:val="00FC275E"/>
    <w:rsid w:val="00FC30C8"/>
    <w:rsid w:val="00FC4AD1"/>
    <w:rsid w:val="00FD10DE"/>
    <w:rsid w:val="00FD1FDD"/>
    <w:rsid w:val="00FD272F"/>
    <w:rsid w:val="00FD311E"/>
    <w:rsid w:val="00FD39F5"/>
    <w:rsid w:val="00FD445F"/>
    <w:rsid w:val="00FD4DCA"/>
    <w:rsid w:val="00FD6131"/>
    <w:rsid w:val="00FD6B96"/>
    <w:rsid w:val="00FD7C44"/>
    <w:rsid w:val="00FE0533"/>
    <w:rsid w:val="00FE4430"/>
    <w:rsid w:val="00FE6119"/>
    <w:rsid w:val="00FE68A4"/>
    <w:rsid w:val="00FE69E0"/>
    <w:rsid w:val="00FE6B32"/>
    <w:rsid w:val="00FF097C"/>
    <w:rsid w:val="00FF0BA5"/>
    <w:rsid w:val="00FF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007A9"/>
  <w15:chartTrackingRefBased/>
  <w15:docId w15:val="{DD80D740-311D-4B3D-BBCC-C70EE6A5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352"/>
  </w:style>
  <w:style w:type="paragraph" w:styleId="Footer">
    <w:name w:val="footer"/>
    <w:basedOn w:val="Normal"/>
    <w:link w:val="FooterChar"/>
    <w:uiPriority w:val="99"/>
    <w:unhideWhenUsed/>
    <w:rsid w:val="00684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352"/>
  </w:style>
  <w:style w:type="paragraph" w:styleId="ListParagraph">
    <w:name w:val="List Paragraph"/>
    <w:basedOn w:val="Normal"/>
    <w:link w:val="ListParagraphChar"/>
    <w:uiPriority w:val="34"/>
    <w:qFormat/>
    <w:rsid w:val="00404B0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33E80"/>
  </w:style>
  <w:style w:type="paragraph" w:styleId="NormalWeb">
    <w:name w:val="Normal (Web)"/>
    <w:basedOn w:val="Normal"/>
    <w:uiPriority w:val="99"/>
    <w:semiHidden/>
    <w:unhideWhenUsed/>
    <w:rsid w:val="007041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5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8102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1954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BC081-4FCF-419B-BB1A-103AFC56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4</Pages>
  <Words>899</Words>
  <Characters>5246</Characters>
  <Application>Microsoft Office Word</Application>
  <DocSecurity>0</DocSecurity>
  <Lines>228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Woodstock Hospital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Scherer</dc:creator>
  <cp:keywords/>
  <dc:description/>
  <cp:lastModifiedBy>Heather Scherer</cp:lastModifiedBy>
  <cp:revision>62</cp:revision>
  <cp:lastPrinted>2025-10-01T19:32:00Z</cp:lastPrinted>
  <dcterms:created xsi:type="dcterms:W3CDTF">2026-02-18T18:48:00Z</dcterms:created>
  <dcterms:modified xsi:type="dcterms:W3CDTF">2026-03-04T19:57:00Z</dcterms:modified>
</cp:coreProperties>
</file>